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84016" w14:textId="7044532B" w:rsidR="00804D01" w:rsidRPr="00F00325" w:rsidRDefault="00804D01" w:rsidP="00F00325">
      <w:pPr>
        <w:pStyle w:val="Heading1"/>
        <w:rPr>
          <w:rFonts w:ascii="Arial" w:hAnsi="Arial" w:cs="Arial"/>
        </w:rPr>
      </w:pPr>
      <w:r w:rsidRPr="00F00325">
        <w:rPr>
          <w:rFonts w:ascii="Arial" w:hAnsi="Arial" w:cs="Arial"/>
        </w:rPr>
        <w:t>Career Education Competencies: High School</w:t>
      </w:r>
    </w:p>
    <w:p w14:paraId="7E1614C9" w14:textId="77777777" w:rsidR="00804D01" w:rsidRDefault="00804D01"/>
    <w:p w14:paraId="4288747A" w14:textId="7B8DB158" w:rsidR="00804D01" w:rsidRPr="00F00325" w:rsidRDefault="00804D01" w:rsidP="00F00325">
      <w:pPr>
        <w:pStyle w:val="Heading2"/>
        <w:rPr>
          <w:rFonts w:ascii="Arial" w:hAnsi="Arial" w:cs="Arial"/>
        </w:rPr>
      </w:pPr>
      <w:r w:rsidRPr="00F00325">
        <w:rPr>
          <w:rFonts w:ascii="Arial" w:hAnsi="Arial" w:cs="Arial"/>
        </w:rPr>
        <w:t>Academic Skills</w:t>
      </w:r>
    </w:p>
    <w:tbl>
      <w:tblPr>
        <w:tblStyle w:val="TableGrid"/>
        <w:tblW w:w="12960" w:type="dxa"/>
        <w:tblLook w:val="04A0" w:firstRow="1" w:lastRow="0" w:firstColumn="1" w:lastColumn="0" w:noHBand="0" w:noVBand="1"/>
        <w:tblCaption w:val="Academic Skills Competencies"/>
      </w:tblPr>
      <w:tblGrid>
        <w:gridCol w:w="5395"/>
        <w:gridCol w:w="2280"/>
        <w:gridCol w:w="5285"/>
      </w:tblGrid>
      <w:tr w:rsidR="00804D01" w14:paraId="76D2E869" w14:textId="77777777" w:rsidTr="0066426E">
        <w:trPr>
          <w:trHeight w:val="489"/>
          <w:tblHeader/>
        </w:trPr>
        <w:tc>
          <w:tcPr>
            <w:tcW w:w="5395" w:type="dxa"/>
            <w:vAlign w:val="center"/>
          </w:tcPr>
          <w:p w14:paraId="0828B51D" w14:textId="3E587404" w:rsidR="00804D01" w:rsidRPr="00103294" w:rsidRDefault="00804D01" w:rsidP="00103294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103294">
              <w:rPr>
                <w:rFonts w:ascii="Arial" w:hAnsi="Arial" w:cs="Arial"/>
                <w:color w:val="FF0000"/>
              </w:rPr>
              <w:t>Competency Areas</w:t>
            </w:r>
          </w:p>
        </w:tc>
        <w:tc>
          <w:tcPr>
            <w:tcW w:w="2280" w:type="dxa"/>
            <w:vAlign w:val="center"/>
          </w:tcPr>
          <w:p w14:paraId="1CB8D4B0" w14:textId="7E0FCA74" w:rsidR="00804D01" w:rsidRPr="00103294" w:rsidRDefault="00804D01" w:rsidP="00103294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103294">
              <w:rPr>
                <w:rFonts w:ascii="Arial" w:hAnsi="Arial" w:cs="Arial"/>
                <w:color w:val="FF0000"/>
              </w:rPr>
              <w:t>Yes/ No/ Developing</w:t>
            </w:r>
          </w:p>
        </w:tc>
        <w:tc>
          <w:tcPr>
            <w:tcW w:w="5285" w:type="dxa"/>
            <w:vAlign w:val="center"/>
          </w:tcPr>
          <w:p w14:paraId="79C43284" w14:textId="3051DAFF" w:rsidR="00804D01" w:rsidRPr="00103294" w:rsidRDefault="00804D01" w:rsidP="00103294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103294">
              <w:rPr>
                <w:rFonts w:ascii="Arial" w:hAnsi="Arial" w:cs="Arial"/>
                <w:color w:val="FF0000"/>
              </w:rPr>
              <w:t>Does this area warrant an IEP Goal if so, what is the main objective?</w:t>
            </w:r>
          </w:p>
        </w:tc>
      </w:tr>
      <w:tr w:rsidR="00804D01" w14:paraId="12797994" w14:textId="77777777" w:rsidTr="0066426E">
        <w:trPr>
          <w:trHeight w:val="1265"/>
          <w:tblHeader/>
        </w:trPr>
        <w:tc>
          <w:tcPr>
            <w:tcW w:w="5395" w:type="dxa"/>
          </w:tcPr>
          <w:p w14:paraId="5775AC6D" w14:textId="73E2D35D" w:rsidR="00804D01" w:rsidRPr="00804D01" w:rsidRDefault="00804D01" w:rsidP="00804D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04D01">
              <w:rPr>
                <w:rFonts w:ascii="Arial" w:hAnsi="Arial" w:cs="Arial"/>
                <w:sz w:val="22"/>
                <w:szCs w:val="22"/>
              </w:rPr>
              <w:t>The student demonstrates well-developed reading, writing, arithmetic, listening, and speaking skills by performing comparably to his or her sighted peers</w:t>
            </w:r>
          </w:p>
        </w:tc>
        <w:tc>
          <w:tcPr>
            <w:tcW w:w="2280" w:type="dxa"/>
          </w:tcPr>
          <w:p w14:paraId="5864A61E" w14:textId="77777777" w:rsidR="00804D01" w:rsidRPr="00804D01" w:rsidRDefault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5" w:type="dxa"/>
          </w:tcPr>
          <w:p w14:paraId="2845A28B" w14:textId="77777777" w:rsidR="00804D01" w:rsidRPr="00804D01" w:rsidRDefault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D01" w14:paraId="47617B37" w14:textId="77777777" w:rsidTr="0066426E">
        <w:trPr>
          <w:trHeight w:val="1265"/>
          <w:tblHeader/>
        </w:trPr>
        <w:tc>
          <w:tcPr>
            <w:tcW w:w="5395" w:type="dxa"/>
          </w:tcPr>
          <w:p w14:paraId="299C06BE" w14:textId="77777777" w:rsid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  <w:r w:rsidRPr="00804D01">
              <w:rPr>
                <w:rFonts w:ascii="Arial" w:hAnsi="Arial" w:cs="Arial"/>
                <w:sz w:val="22"/>
                <w:szCs w:val="22"/>
              </w:rPr>
              <w:t>The student demonstrates well-developed reading, writing, arithmetic, listening, and speaking skills by performing at a level</w:t>
            </w:r>
            <w:r w:rsidR="00166D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commensurate with the demands in the occupational area he or she intends to enter.</w:t>
            </w:r>
          </w:p>
          <w:p w14:paraId="5939D664" w14:textId="60795418" w:rsidR="00391404" w:rsidRPr="00804D01" w:rsidRDefault="00391404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</w:tcPr>
          <w:p w14:paraId="1AE299F0" w14:textId="77777777" w:rsidR="00804D01" w:rsidRPr="00804D01" w:rsidRDefault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5" w:type="dxa"/>
          </w:tcPr>
          <w:p w14:paraId="02385D57" w14:textId="77777777" w:rsidR="00804D01" w:rsidRPr="00804D01" w:rsidRDefault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D01" w14:paraId="665C4FC6" w14:textId="77777777" w:rsidTr="0066426E">
        <w:trPr>
          <w:trHeight w:val="1265"/>
          <w:tblHeader/>
        </w:trPr>
        <w:tc>
          <w:tcPr>
            <w:tcW w:w="5395" w:type="dxa"/>
          </w:tcPr>
          <w:p w14:paraId="01C0D80F" w14:textId="5F0817E6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  <w:r w:rsidRPr="00804D01">
              <w:rPr>
                <w:rFonts w:ascii="Arial" w:hAnsi="Arial" w:cs="Arial"/>
                <w:sz w:val="22"/>
                <w:szCs w:val="22"/>
              </w:rPr>
              <w:t>The student consistently and satisfactorily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completes classroom and homework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assignments without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assistance.</w:t>
            </w:r>
          </w:p>
        </w:tc>
        <w:tc>
          <w:tcPr>
            <w:tcW w:w="2280" w:type="dxa"/>
          </w:tcPr>
          <w:p w14:paraId="5E2D7138" w14:textId="77777777" w:rsidR="00804D01" w:rsidRPr="00804D01" w:rsidRDefault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5" w:type="dxa"/>
          </w:tcPr>
          <w:p w14:paraId="105D4CE9" w14:textId="77777777" w:rsidR="00804D01" w:rsidRPr="00804D01" w:rsidRDefault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D2466D" w14:textId="77777777" w:rsidR="00804D01" w:rsidRDefault="00804D01">
      <w:pPr>
        <w:rPr>
          <w:rFonts w:ascii="Arial" w:hAnsi="Arial" w:cs="Arial"/>
          <w:b/>
          <w:bCs/>
          <w:sz w:val="22"/>
          <w:szCs w:val="22"/>
        </w:rPr>
      </w:pPr>
    </w:p>
    <w:p w14:paraId="62A35901" w14:textId="77777777" w:rsidR="00166D24" w:rsidRDefault="00166D2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1A5CE169" w14:textId="77777777" w:rsidR="00804D01" w:rsidRPr="00F00325" w:rsidRDefault="00804D01" w:rsidP="00F00325">
      <w:pPr>
        <w:pStyle w:val="Heading2"/>
        <w:rPr>
          <w:rFonts w:ascii="Arial" w:hAnsi="Arial" w:cs="Arial"/>
        </w:rPr>
      </w:pPr>
      <w:r w:rsidRPr="00F00325">
        <w:rPr>
          <w:rFonts w:ascii="Arial" w:hAnsi="Arial" w:cs="Arial"/>
        </w:rPr>
        <w:lastRenderedPageBreak/>
        <w:t>Thinking Skills</w:t>
      </w:r>
    </w:p>
    <w:tbl>
      <w:tblPr>
        <w:tblStyle w:val="TableGrid"/>
        <w:tblW w:w="12970" w:type="dxa"/>
        <w:tblLook w:val="04A0" w:firstRow="1" w:lastRow="0" w:firstColumn="1" w:lastColumn="0" w:noHBand="0" w:noVBand="1"/>
        <w:tblCaption w:val="Thinking Skills Competencies"/>
      </w:tblPr>
      <w:tblGrid>
        <w:gridCol w:w="5395"/>
        <w:gridCol w:w="2286"/>
        <w:gridCol w:w="5289"/>
      </w:tblGrid>
      <w:tr w:rsidR="00804D01" w14:paraId="2D210BCA" w14:textId="77777777" w:rsidTr="0066426E">
        <w:trPr>
          <w:trHeight w:val="620"/>
          <w:tblHeader/>
        </w:trPr>
        <w:tc>
          <w:tcPr>
            <w:tcW w:w="5395" w:type="dxa"/>
            <w:vAlign w:val="center"/>
          </w:tcPr>
          <w:p w14:paraId="537CE398" w14:textId="347161AA" w:rsidR="00804D01" w:rsidRPr="00103294" w:rsidRDefault="00804D01" w:rsidP="00103294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bookmarkStart w:id="0" w:name="_GoBack"/>
            <w:r w:rsidRPr="00103294">
              <w:rPr>
                <w:rFonts w:ascii="Arial" w:hAnsi="Arial" w:cs="Arial"/>
                <w:color w:val="FF0000"/>
              </w:rPr>
              <w:t>Competency Areas</w:t>
            </w:r>
          </w:p>
        </w:tc>
        <w:tc>
          <w:tcPr>
            <w:tcW w:w="2286" w:type="dxa"/>
            <w:vAlign w:val="center"/>
          </w:tcPr>
          <w:p w14:paraId="7934320E" w14:textId="3ED6C145" w:rsidR="00804D01" w:rsidRPr="00103294" w:rsidRDefault="00804D01" w:rsidP="00103294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103294">
              <w:rPr>
                <w:rFonts w:ascii="Arial" w:hAnsi="Arial" w:cs="Arial"/>
                <w:color w:val="FF0000"/>
              </w:rPr>
              <w:t>Yes/ No/ Developing</w:t>
            </w:r>
          </w:p>
        </w:tc>
        <w:tc>
          <w:tcPr>
            <w:tcW w:w="5289" w:type="dxa"/>
            <w:vAlign w:val="center"/>
          </w:tcPr>
          <w:p w14:paraId="62713C3E" w14:textId="0C2B0886" w:rsidR="00804D01" w:rsidRPr="00103294" w:rsidRDefault="00804D01" w:rsidP="00103294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103294">
              <w:rPr>
                <w:rFonts w:ascii="Arial" w:hAnsi="Arial" w:cs="Arial"/>
                <w:color w:val="FF0000"/>
              </w:rPr>
              <w:t>Does this area warrant an IEP Goal if so, what is the main objective?</w:t>
            </w:r>
          </w:p>
        </w:tc>
      </w:tr>
      <w:tr w:rsidR="00804D01" w14:paraId="2501DEAE" w14:textId="77777777" w:rsidTr="0066426E">
        <w:trPr>
          <w:trHeight w:val="1265"/>
          <w:tblHeader/>
        </w:trPr>
        <w:tc>
          <w:tcPr>
            <w:tcW w:w="5395" w:type="dxa"/>
          </w:tcPr>
          <w:p w14:paraId="3DD58D87" w14:textId="45467521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  <w:r w:rsidRPr="00804D01">
              <w:rPr>
                <w:rFonts w:ascii="Arial" w:hAnsi="Arial" w:cs="Arial"/>
                <w:sz w:val="22"/>
                <w:szCs w:val="22"/>
              </w:rPr>
              <w:t>When asked to think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creatively, the student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uses his or her imagination, connects known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ideas in new ways, makes connections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between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seemingly unrelated ideas, and</w:t>
            </w:r>
          </w:p>
          <w:p w14:paraId="67CE021F" w14:textId="48E56DC6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  <w:r w:rsidRPr="00804D01">
              <w:rPr>
                <w:rFonts w:ascii="Arial" w:hAnsi="Arial" w:cs="Arial"/>
                <w:sz w:val="22"/>
                <w:szCs w:val="22"/>
              </w:rPr>
              <w:t>considers alternatives to known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ideas.</w:t>
            </w:r>
          </w:p>
        </w:tc>
        <w:tc>
          <w:tcPr>
            <w:tcW w:w="2286" w:type="dxa"/>
          </w:tcPr>
          <w:p w14:paraId="653452E0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9" w:type="dxa"/>
          </w:tcPr>
          <w:p w14:paraId="235C3FA2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D01" w14:paraId="42B5F0EB" w14:textId="77777777" w:rsidTr="0066426E">
        <w:trPr>
          <w:trHeight w:val="1265"/>
          <w:tblHeader/>
        </w:trPr>
        <w:tc>
          <w:tcPr>
            <w:tcW w:w="5395" w:type="dxa"/>
          </w:tcPr>
          <w:p w14:paraId="5621C43E" w14:textId="6E91E58B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  <w:r w:rsidRPr="00804D01">
              <w:rPr>
                <w:rFonts w:ascii="Arial" w:hAnsi="Arial" w:cs="Arial"/>
                <w:sz w:val="22"/>
                <w:szCs w:val="22"/>
              </w:rPr>
              <w:t>The student demonstrates the ability to set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goals based on an analysis</w:t>
            </w:r>
          </w:p>
          <w:p w14:paraId="53C86EDC" w14:textId="5BDB291E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  <w:r w:rsidRPr="00804D01">
              <w:rPr>
                <w:rFonts w:ascii="Arial" w:hAnsi="Arial" w:cs="Arial"/>
                <w:sz w:val="22"/>
                <w:szCs w:val="22"/>
              </w:rPr>
              <w:t>of the array of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choices available to him or her.</w:t>
            </w:r>
          </w:p>
        </w:tc>
        <w:tc>
          <w:tcPr>
            <w:tcW w:w="2286" w:type="dxa"/>
          </w:tcPr>
          <w:p w14:paraId="4B51C9DC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9" w:type="dxa"/>
          </w:tcPr>
          <w:p w14:paraId="1BB9D1E5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D01" w14:paraId="4DE66C94" w14:textId="77777777" w:rsidTr="0066426E">
        <w:trPr>
          <w:trHeight w:val="1265"/>
          <w:tblHeader/>
        </w:trPr>
        <w:tc>
          <w:tcPr>
            <w:tcW w:w="5395" w:type="dxa"/>
          </w:tcPr>
          <w:p w14:paraId="12CD5ED3" w14:textId="0AF120D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  <w:r w:rsidRPr="00804D01">
              <w:rPr>
                <w:rFonts w:ascii="Arial" w:hAnsi="Arial" w:cs="Arial"/>
                <w:sz w:val="22"/>
                <w:szCs w:val="22"/>
              </w:rPr>
              <w:t>The student demonstrates the ability 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recognize that a problem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exists, defines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the problem,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identifies possible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solutions,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devises an action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plan to resolve 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problem,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initiates the plan, evaluates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its success, and revises the plan 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needed.</w:t>
            </w:r>
          </w:p>
        </w:tc>
        <w:tc>
          <w:tcPr>
            <w:tcW w:w="2286" w:type="dxa"/>
          </w:tcPr>
          <w:p w14:paraId="6BBB9041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9" w:type="dxa"/>
          </w:tcPr>
          <w:p w14:paraId="1599F205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D01" w14:paraId="05C97B99" w14:textId="77777777" w:rsidTr="0066426E">
        <w:trPr>
          <w:trHeight w:val="1265"/>
          <w:tblHeader/>
        </w:trPr>
        <w:tc>
          <w:tcPr>
            <w:tcW w:w="5395" w:type="dxa"/>
          </w:tcPr>
          <w:p w14:paraId="36148676" w14:textId="7DADD4EB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  <w:r w:rsidRPr="00804D01">
              <w:rPr>
                <w:rFonts w:ascii="Arial" w:hAnsi="Arial" w:cs="Arial"/>
                <w:sz w:val="22"/>
                <w:szCs w:val="22"/>
              </w:rPr>
              <w:t>The student recognizes and uses his or her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preferred learning style (visual, aural, tactile,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or kinesthetic), adapts to new situations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tools, and uses formal learning strategies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(note taking and repeating new content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aloud, for example).</w:t>
            </w:r>
          </w:p>
        </w:tc>
        <w:tc>
          <w:tcPr>
            <w:tcW w:w="2286" w:type="dxa"/>
          </w:tcPr>
          <w:p w14:paraId="4C77343C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9" w:type="dxa"/>
          </w:tcPr>
          <w:p w14:paraId="141BB3B2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D01" w14:paraId="52055B6D" w14:textId="77777777" w:rsidTr="0066426E">
        <w:trPr>
          <w:trHeight w:val="1265"/>
          <w:tblHeader/>
        </w:trPr>
        <w:tc>
          <w:tcPr>
            <w:tcW w:w="5395" w:type="dxa"/>
          </w:tcPr>
          <w:p w14:paraId="25F22575" w14:textId="74E01665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  <w:r w:rsidRPr="00804D01">
              <w:rPr>
                <w:rFonts w:ascii="Arial" w:hAnsi="Arial" w:cs="Arial"/>
                <w:sz w:val="22"/>
                <w:szCs w:val="22"/>
              </w:rPr>
              <w:t>The student uses logic to draw conclusions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from content presented in the classroom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and textbooks.</w:t>
            </w:r>
          </w:p>
        </w:tc>
        <w:tc>
          <w:tcPr>
            <w:tcW w:w="2286" w:type="dxa"/>
          </w:tcPr>
          <w:p w14:paraId="5593C136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9" w:type="dxa"/>
          </w:tcPr>
          <w:p w14:paraId="206807F1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59E18FC8" w14:textId="18A618F4" w:rsidR="00166D24" w:rsidRDefault="00166D24"/>
    <w:p w14:paraId="3717F7EC" w14:textId="77777777" w:rsidR="00166D24" w:rsidRDefault="00166D24">
      <w:r>
        <w:br w:type="page"/>
      </w:r>
    </w:p>
    <w:p w14:paraId="330CFE80" w14:textId="7CCC3F16" w:rsidR="00166D24" w:rsidRPr="00F00325" w:rsidRDefault="00804D01" w:rsidP="00F00325">
      <w:pPr>
        <w:pStyle w:val="Heading2"/>
        <w:rPr>
          <w:rFonts w:ascii="Arial" w:hAnsi="Arial" w:cs="Arial"/>
        </w:rPr>
      </w:pPr>
      <w:r w:rsidRPr="00F00325">
        <w:rPr>
          <w:rFonts w:ascii="Arial" w:hAnsi="Arial" w:cs="Arial"/>
        </w:rPr>
        <w:lastRenderedPageBreak/>
        <w:t>Work Behaviors</w:t>
      </w:r>
    </w:p>
    <w:tbl>
      <w:tblPr>
        <w:tblStyle w:val="TableGrid"/>
        <w:tblpPr w:leftFromText="180" w:rightFromText="180" w:vertAnchor="text" w:tblpY="1"/>
        <w:tblOverlap w:val="never"/>
        <w:tblW w:w="12982" w:type="dxa"/>
        <w:tblLook w:val="04A0" w:firstRow="1" w:lastRow="0" w:firstColumn="1" w:lastColumn="0" w:noHBand="0" w:noVBand="1"/>
        <w:tblCaption w:val="Work Behaviors Competencies"/>
      </w:tblPr>
      <w:tblGrid>
        <w:gridCol w:w="4855"/>
        <w:gridCol w:w="2833"/>
        <w:gridCol w:w="5294"/>
      </w:tblGrid>
      <w:tr w:rsidR="00804D01" w:rsidRPr="00804D01" w14:paraId="680B9FB9" w14:textId="77777777" w:rsidTr="0066426E">
        <w:trPr>
          <w:trHeight w:val="689"/>
          <w:tblHeader/>
        </w:trPr>
        <w:tc>
          <w:tcPr>
            <w:tcW w:w="4855" w:type="dxa"/>
            <w:vAlign w:val="center"/>
          </w:tcPr>
          <w:p w14:paraId="669A86F6" w14:textId="77777777" w:rsidR="00804D01" w:rsidRPr="00103294" w:rsidRDefault="00804D01" w:rsidP="00103294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103294">
              <w:rPr>
                <w:rFonts w:ascii="Arial" w:hAnsi="Arial" w:cs="Arial"/>
                <w:color w:val="FF0000"/>
              </w:rPr>
              <w:t>Competency Areas</w:t>
            </w:r>
          </w:p>
        </w:tc>
        <w:tc>
          <w:tcPr>
            <w:tcW w:w="2833" w:type="dxa"/>
            <w:vAlign w:val="center"/>
          </w:tcPr>
          <w:p w14:paraId="513886A0" w14:textId="77777777" w:rsidR="00804D01" w:rsidRPr="00103294" w:rsidRDefault="00804D01" w:rsidP="00103294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103294">
              <w:rPr>
                <w:rFonts w:ascii="Arial" w:hAnsi="Arial" w:cs="Arial"/>
                <w:color w:val="FF0000"/>
              </w:rPr>
              <w:t>Yes/ No / Developing</w:t>
            </w:r>
          </w:p>
        </w:tc>
        <w:tc>
          <w:tcPr>
            <w:tcW w:w="5294" w:type="dxa"/>
            <w:vAlign w:val="center"/>
          </w:tcPr>
          <w:p w14:paraId="00917A40" w14:textId="4E8393C7" w:rsidR="00804D01" w:rsidRPr="00103294" w:rsidRDefault="00804D01" w:rsidP="00103294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103294">
              <w:rPr>
                <w:rFonts w:ascii="Arial" w:hAnsi="Arial" w:cs="Arial"/>
                <w:color w:val="FF0000"/>
              </w:rPr>
              <w:t>Does this area warrant an IEP Goal if so, what is the main objective?</w:t>
            </w:r>
          </w:p>
        </w:tc>
      </w:tr>
      <w:tr w:rsidR="00804D01" w:rsidRPr="00804D01" w14:paraId="4037087B" w14:textId="77777777" w:rsidTr="0066426E">
        <w:trPr>
          <w:trHeight w:val="759"/>
          <w:tblHeader/>
        </w:trPr>
        <w:tc>
          <w:tcPr>
            <w:tcW w:w="4855" w:type="dxa"/>
          </w:tcPr>
          <w:p w14:paraId="656E8400" w14:textId="4D52D0AC" w:rsidR="00804D01" w:rsidRPr="00804D01" w:rsidRDefault="00804D01" w:rsidP="00804D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04D01">
              <w:rPr>
                <w:rFonts w:ascii="Arial" w:hAnsi="Arial" w:cs="Arial"/>
                <w:sz w:val="22"/>
                <w:szCs w:val="22"/>
              </w:rPr>
              <w:t>The student sets and meets self-defined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standards for performance.</w:t>
            </w:r>
          </w:p>
        </w:tc>
        <w:tc>
          <w:tcPr>
            <w:tcW w:w="2833" w:type="dxa"/>
          </w:tcPr>
          <w:p w14:paraId="5BCAEF8E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13550895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D01" w:rsidRPr="00804D01" w14:paraId="2136B60E" w14:textId="77777777" w:rsidTr="0066426E">
        <w:trPr>
          <w:trHeight w:val="759"/>
          <w:tblHeader/>
        </w:trPr>
        <w:tc>
          <w:tcPr>
            <w:tcW w:w="4855" w:type="dxa"/>
          </w:tcPr>
          <w:p w14:paraId="6303DE18" w14:textId="48042025" w:rsidR="00804D01" w:rsidRPr="00804D01" w:rsidRDefault="00804D01" w:rsidP="00804D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04D01">
              <w:rPr>
                <w:rFonts w:ascii="Arial" w:hAnsi="Arial" w:cs="Arial"/>
                <w:sz w:val="22"/>
                <w:szCs w:val="22"/>
              </w:rPr>
              <w:t>The student pays attention to details.</w:t>
            </w:r>
          </w:p>
        </w:tc>
        <w:tc>
          <w:tcPr>
            <w:tcW w:w="2833" w:type="dxa"/>
          </w:tcPr>
          <w:p w14:paraId="266C2BD1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1ED9B663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D01" w:rsidRPr="00804D01" w14:paraId="71AFDDE7" w14:textId="77777777" w:rsidTr="0066426E">
        <w:trPr>
          <w:trHeight w:val="759"/>
          <w:tblHeader/>
        </w:trPr>
        <w:tc>
          <w:tcPr>
            <w:tcW w:w="4855" w:type="dxa"/>
          </w:tcPr>
          <w:p w14:paraId="067585E9" w14:textId="3347D75C" w:rsidR="00804D01" w:rsidRPr="00804D01" w:rsidRDefault="00804D01" w:rsidP="00804D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04D01">
              <w:rPr>
                <w:rFonts w:ascii="Arial" w:hAnsi="Arial" w:cs="Arial"/>
                <w:sz w:val="22"/>
                <w:szCs w:val="22"/>
              </w:rPr>
              <w:t>The student performs tasks even when 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tasks are unpleasant or difficult.</w:t>
            </w:r>
          </w:p>
        </w:tc>
        <w:tc>
          <w:tcPr>
            <w:tcW w:w="2833" w:type="dxa"/>
          </w:tcPr>
          <w:p w14:paraId="659EEB60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1CB89EC6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D01" w:rsidRPr="00804D01" w14:paraId="22960D33" w14:textId="77777777" w:rsidTr="0066426E">
        <w:trPr>
          <w:trHeight w:val="759"/>
          <w:tblHeader/>
        </w:trPr>
        <w:tc>
          <w:tcPr>
            <w:tcW w:w="4855" w:type="dxa"/>
          </w:tcPr>
          <w:p w14:paraId="2FFAEB27" w14:textId="1A692C21" w:rsidR="00804D01" w:rsidRPr="00804D01" w:rsidRDefault="00804D01" w:rsidP="00804D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04D01">
              <w:rPr>
                <w:rFonts w:ascii="Arial" w:hAnsi="Arial" w:cs="Arial"/>
                <w:sz w:val="22"/>
                <w:szCs w:val="22"/>
              </w:rPr>
              <w:t>The student can describe his or her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interests, abilities, values,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liabilities.</w:t>
            </w:r>
          </w:p>
        </w:tc>
        <w:tc>
          <w:tcPr>
            <w:tcW w:w="2833" w:type="dxa"/>
          </w:tcPr>
          <w:p w14:paraId="481BF938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7434A475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D01" w:rsidRPr="00804D01" w14:paraId="498E52DE" w14:textId="77777777" w:rsidTr="0066426E">
        <w:trPr>
          <w:trHeight w:val="759"/>
          <w:tblHeader/>
        </w:trPr>
        <w:tc>
          <w:tcPr>
            <w:tcW w:w="4855" w:type="dxa"/>
          </w:tcPr>
          <w:p w14:paraId="083FF4D0" w14:textId="1BDEFE44" w:rsidR="00804D01" w:rsidRPr="00804D01" w:rsidRDefault="00804D01" w:rsidP="00804D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04D01">
              <w:rPr>
                <w:rFonts w:ascii="Arial" w:hAnsi="Arial" w:cs="Arial"/>
                <w:sz w:val="22"/>
                <w:szCs w:val="22"/>
              </w:rPr>
              <w:t>The student is aware of his or her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work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personality and corresponding work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environments</w:t>
            </w:r>
            <w:r w:rsidR="00166D2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33" w:type="dxa"/>
          </w:tcPr>
          <w:p w14:paraId="189F891C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3B5BBDD4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D01" w:rsidRPr="00804D01" w14:paraId="3F84608A" w14:textId="77777777" w:rsidTr="0066426E">
        <w:trPr>
          <w:trHeight w:val="759"/>
          <w:tblHeader/>
        </w:trPr>
        <w:tc>
          <w:tcPr>
            <w:tcW w:w="4855" w:type="dxa"/>
          </w:tcPr>
          <w:p w14:paraId="2C268900" w14:textId="472B696B" w:rsidR="00804D01" w:rsidRPr="00804D01" w:rsidRDefault="00804D01" w:rsidP="00804D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04D01">
              <w:rPr>
                <w:rFonts w:ascii="Arial" w:hAnsi="Arial" w:cs="Arial"/>
                <w:sz w:val="22"/>
                <w:szCs w:val="22"/>
              </w:rPr>
              <w:t>The student is aware of 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impression 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or she makes on others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and adjusts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behaviors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based on feedback, 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appropriate.</w:t>
            </w:r>
          </w:p>
        </w:tc>
        <w:tc>
          <w:tcPr>
            <w:tcW w:w="2833" w:type="dxa"/>
          </w:tcPr>
          <w:p w14:paraId="5D627CAC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2655AAC0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D01" w:rsidRPr="00804D01" w14:paraId="64BB1442" w14:textId="77777777" w:rsidTr="0066426E">
        <w:trPr>
          <w:trHeight w:val="759"/>
          <w:tblHeader/>
        </w:trPr>
        <w:tc>
          <w:tcPr>
            <w:tcW w:w="4855" w:type="dxa"/>
          </w:tcPr>
          <w:p w14:paraId="20BD1ABE" w14:textId="1B2EC455" w:rsidR="00804D01" w:rsidRPr="00804D01" w:rsidRDefault="00804D01" w:rsidP="00804D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04D01">
              <w:rPr>
                <w:rFonts w:ascii="Arial" w:hAnsi="Arial" w:cs="Arial"/>
                <w:sz w:val="22"/>
                <w:szCs w:val="22"/>
              </w:rPr>
              <w:t>The student can describe his or her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needs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and how to address them.</w:t>
            </w:r>
          </w:p>
        </w:tc>
        <w:tc>
          <w:tcPr>
            <w:tcW w:w="2833" w:type="dxa"/>
          </w:tcPr>
          <w:p w14:paraId="11B7B116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4F114619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D01" w:rsidRPr="00804D01" w14:paraId="72188D0B" w14:textId="77777777" w:rsidTr="0066426E">
        <w:trPr>
          <w:trHeight w:val="759"/>
          <w:tblHeader/>
        </w:trPr>
        <w:tc>
          <w:tcPr>
            <w:tcW w:w="4855" w:type="dxa"/>
          </w:tcPr>
          <w:p w14:paraId="749CB29B" w14:textId="0C9E7A31" w:rsidR="00804D01" w:rsidRPr="00804D01" w:rsidRDefault="00804D01" w:rsidP="00804D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04D01">
              <w:rPr>
                <w:rFonts w:ascii="Arial" w:hAnsi="Arial" w:cs="Arial"/>
                <w:sz w:val="22"/>
                <w:szCs w:val="22"/>
              </w:rPr>
              <w:t>The student works well with others,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which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includes the ability to resolve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conflicts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amiably.</w:t>
            </w:r>
          </w:p>
        </w:tc>
        <w:tc>
          <w:tcPr>
            <w:tcW w:w="2833" w:type="dxa"/>
          </w:tcPr>
          <w:p w14:paraId="3A7CD11B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616EC8C1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D01" w:rsidRPr="00804D01" w14:paraId="03FAE049" w14:textId="77777777" w:rsidTr="0066426E">
        <w:trPr>
          <w:trHeight w:val="759"/>
          <w:tblHeader/>
        </w:trPr>
        <w:tc>
          <w:tcPr>
            <w:tcW w:w="4855" w:type="dxa"/>
          </w:tcPr>
          <w:p w14:paraId="381A1BEC" w14:textId="3D80C1F8" w:rsidR="00804D01" w:rsidRPr="00804D01" w:rsidRDefault="00804D01" w:rsidP="00804D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04D01">
              <w:rPr>
                <w:rFonts w:ascii="Arial" w:hAnsi="Arial" w:cs="Arial"/>
                <w:sz w:val="22"/>
                <w:szCs w:val="22"/>
              </w:rPr>
              <w:t>The student interacts with peers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adults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appropriately.</w:t>
            </w:r>
          </w:p>
        </w:tc>
        <w:tc>
          <w:tcPr>
            <w:tcW w:w="2833" w:type="dxa"/>
          </w:tcPr>
          <w:p w14:paraId="5CADEE98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17A73076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D01" w:rsidRPr="00804D01" w14:paraId="4D5DD728" w14:textId="77777777" w:rsidTr="0066426E">
        <w:trPr>
          <w:trHeight w:val="759"/>
          <w:tblHeader/>
        </w:trPr>
        <w:tc>
          <w:tcPr>
            <w:tcW w:w="4855" w:type="dxa"/>
          </w:tcPr>
          <w:p w14:paraId="0C5A442B" w14:textId="4B9DF49E" w:rsidR="00804D01" w:rsidRPr="00804D01" w:rsidRDefault="00804D01" w:rsidP="00804D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04D01">
              <w:rPr>
                <w:rFonts w:ascii="Arial" w:hAnsi="Arial" w:cs="Arial"/>
                <w:sz w:val="22"/>
                <w:szCs w:val="22"/>
              </w:rPr>
              <w:t>The student can be trusted with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materials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and tools.</w:t>
            </w:r>
          </w:p>
        </w:tc>
        <w:tc>
          <w:tcPr>
            <w:tcW w:w="2833" w:type="dxa"/>
          </w:tcPr>
          <w:p w14:paraId="7DF5DA11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5BBBC412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C67C8D" w14:textId="22A50CD5" w:rsidR="00166D24" w:rsidRPr="00F00325" w:rsidRDefault="00804D01" w:rsidP="00F00325">
      <w:pPr>
        <w:pStyle w:val="Heading2"/>
        <w:rPr>
          <w:rFonts w:ascii="Arial" w:hAnsi="Arial" w:cs="Arial"/>
        </w:rPr>
      </w:pPr>
      <w:r w:rsidRPr="00F00325">
        <w:rPr>
          <w:rFonts w:ascii="Arial" w:hAnsi="Arial" w:cs="Arial"/>
        </w:rPr>
        <w:lastRenderedPageBreak/>
        <w:t>Work Activities</w:t>
      </w:r>
    </w:p>
    <w:tbl>
      <w:tblPr>
        <w:tblStyle w:val="TableGrid"/>
        <w:tblpPr w:leftFromText="180" w:rightFromText="180" w:vertAnchor="text" w:tblpY="1"/>
        <w:tblOverlap w:val="never"/>
        <w:tblW w:w="12982" w:type="dxa"/>
        <w:tblLook w:val="04A0" w:firstRow="1" w:lastRow="0" w:firstColumn="1" w:lastColumn="0" w:noHBand="0" w:noVBand="1"/>
        <w:tblCaption w:val="Work Activites Competencies"/>
      </w:tblPr>
      <w:tblGrid>
        <w:gridCol w:w="4855"/>
        <w:gridCol w:w="2833"/>
        <w:gridCol w:w="5294"/>
      </w:tblGrid>
      <w:tr w:rsidR="00804D01" w:rsidRPr="00804D01" w14:paraId="6A3CF299" w14:textId="77777777" w:rsidTr="0066426E">
        <w:trPr>
          <w:trHeight w:val="473"/>
          <w:tblHeader/>
        </w:trPr>
        <w:tc>
          <w:tcPr>
            <w:tcW w:w="4855" w:type="dxa"/>
            <w:vAlign w:val="center"/>
          </w:tcPr>
          <w:p w14:paraId="10599D57" w14:textId="77777777" w:rsidR="00804D01" w:rsidRPr="00103294" w:rsidRDefault="00804D01" w:rsidP="00103294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103294">
              <w:rPr>
                <w:rFonts w:ascii="Arial" w:hAnsi="Arial" w:cs="Arial"/>
                <w:color w:val="FF0000"/>
              </w:rPr>
              <w:t>Competency Areas</w:t>
            </w:r>
          </w:p>
        </w:tc>
        <w:tc>
          <w:tcPr>
            <w:tcW w:w="2833" w:type="dxa"/>
            <w:vAlign w:val="center"/>
          </w:tcPr>
          <w:p w14:paraId="58F5CB66" w14:textId="77777777" w:rsidR="00804D01" w:rsidRPr="00103294" w:rsidRDefault="00804D01" w:rsidP="00103294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103294">
              <w:rPr>
                <w:rFonts w:ascii="Arial" w:hAnsi="Arial" w:cs="Arial"/>
                <w:color w:val="FF0000"/>
              </w:rPr>
              <w:t>Yes/ No / Developing</w:t>
            </w:r>
          </w:p>
        </w:tc>
        <w:tc>
          <w:tcPr>
            <w:tcW w:w="5294" w:type="dxa"/>
            <w:vAlign w:val="center"/>
          </w:tcPr>
          <w:p w14:paraId="6888FC1E" w14:textId="77777777" w:rsidR="00804D01" w:rsidRPr="00103294" w:rsidRDefault="00804D01" w:rsidP="00103294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103294">
              <w:rPr>
                <w:rFonts w:ascii="Arial" w:hAnsi="Arial" w:cs="Arial"/>
                <w:color w:val="FF0000"/>
              </w:rPr>
              <w:t>Does this area warrant an IEP Goal if so, what is the main objective?</w:t>
            </w:r>
          </w:p>
        </w:tc>
      </w:tr>
      <w:tr w:rsidR="00804D01" w:rsidRPr="00804D01" w14:paraId="546EBB43" w14:textId="77777777" w:rsidTr="0066426E">
        <w:trPr>
          <w:trHeight w:val="506"/>
          <w:tblHeader/>
        </w:trPr>
        <w:tc>
          <w:tcPr>
            <w:tcW w:w="4855" w:type="dxa"/>
          </w:tcPr>
          <w:p w14:paraId="3F33C068" w14:textId="3067DA95" w:rsidR="00804D01" w:rsidRPr="00804D01" w:rsidRDefault="00804D01" w:rsidP="00BA24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04D01">
              <w:rPr>
                <w:rFonts w:ascii="Arial" w:hAnsi="Arial" w:cs="Arial"/>
                <w:sz w:val="22"/>
                <w:szCs w:val="22"/>
              </w:rPr>
              <w:t>The student volunteers to help others.</w:t>
            </w:r>
          </w:p>
        </w:tc>
        <w:tc>
          <w:tcPr>
            <w:tcW w:w="2833" w:type="dxa"/>
          </w:tcPr>
          <w:p w14:paraId="3F69340B" w14:textId="77777777" w:rsidR="00804D01" w:rsidRPr="00804D01" w:rsidRDefault="00804D01" w:rsidP="00BA24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41FE50CE" w14:textId="77777777" w:rsidR="00804D01" w:rsidRPr="00804D01" w:rsidRDefault="00804D01" w:rsidP="00BA24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D01" w:rsidRPr="00804D01" w14:paraId="3033972A" w14:textId="77777777" w:rsidTr="0066426E">
        <w:trPr>
          <w:trHeight w:val="506"/>
          <w:tblHeader/>
        </w:trPr>
        <w:tc>
          <w:tcPr>
            <w:tcW w:w="4855" w:type="dxa"/>
          </w:tcPr>
          <w:p w14:paraId="16338D55" w14:textId="196ADC59" w:rsidR="00804D01" w:rsidRPr="00804D01" w:rsidRDefault="00804D01" w:rsidP="00804D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04D01">
              <w:rPr>
                <w:rFonts w:ascii="Arial" w:hAnsi="Arial" w:cs="Arial"/>
                <w:sz w:val="22"/>
                <w:szCs w:val="22"/>
              </w:rPr>
              <w:t>The student performs work tasks at home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and at school.</w:t>
            </w:r>
          </w:p>
        </w:tc>
        <w:tc>
          <w:tcPr>
            <w:tcW w:w="2833" w:type="dxa"/>
          </w:tcPr>
          <w:p w14:paraId="52C1BEB5" w14:textId="77777777" w:rsidR="00804D01" w:rsidRPr="00804D01" w:rsidRDefault="00804D01" w:rsidP="00BA24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6DBE14DF" w14:textId="77777777" w:rsidR="00804D01" w:rsidRPr="00804D01" w:rsidRDefault="00804D01" w:rsidP="00BA24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D01" w:rsidRPr="00804D01" w14:paraId="7D09177A" w14:textId="77777777" w:rsidTr="0066426E">
        <w:trPr>
          <w:trHeight w:val="506"/>
          <w:tblHeader/>
        </w:trPr>
        <w:tc>
          <w:tcPr>
            <w:tcW w:w="4855" w:type="dxa"/>
          </w:tcPr>
          <w:p w14:paraId="4DCA7A31" w14:textId="159011FB" w:rsidR="00804D01" w:rsidRPr="00804D01" w:rsidRDefault="00804D01" w:rsidP="00804D0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04D01">
              <w:rPr>
                <w:rFonts w:ascii="Arial" w:hAnsi="Arial" w:cs="Arial"/>
                <w:sz w:val="22"/>
                <w:szCs w:val="22"/>
              </w:rPr>
              <w:t>The student performs a job for pay in the</w:t>
            </w:r>
            <w:r w:rsidR="00166D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D01">
              <w:rPr>
                <w:rFonts w:ascii="Arial" w:hAnsi="Arial" w:cs="Arial"/>
                <w:sz w:val="22"/>
                <w:szCs w:val="22"/>
              </w:rPr>
              <w:t>community.</w:t>
            </w:r>
          </w:p>
        </w:tc>
        <w:tc>
          <w:tcPr>
            <w:tcW w:w="2833" w:type="dxa"/>
          </w:tcPr>
          <w:p w14:paraId="6BBE831D" w14:textId="77777777" w:rsidR="00804D01" w:rsidRPr="00804D01" w:rsidRDefault="00804D01" w:rsidP="00BA24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06B8DD29" w14:textId="77777777" w:rsidR="00804D01" w:rsidRPr="00804D01" w:rsidRDefault="00804D01" w:rsidP="00BA24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9C9048" w14:textId="530E7A10" w:rsidR="00804D01" w:rsidRDefault="00804D01" w:rsidP="00804D01"/>
    <w:p w14:paraId="5418A239" w14:textId="33067EFA" w:rsidR="00166D24" w:rsidRPr="00F00325" w:rsidRDefault="00166D24" w:rsidP="00F00325">
      <w:pPr>
        <w:pStyle w:val="Heading2"/>
        <w:rPr>
          <w:rFonts w:ascii="Arial" w:hAnsi="Arial" w:cs="Arial"/>
        </w:rPr>
      </w:pPr>
      <w:r w:rsidRPr="00F00325">
        <w:rPr>
          <w:rFonts w:ascii="Arial" w:hAnsi="Arial" w:cs="Arial"/>
        </w:rPr>
        <w:t>Life beyond HS</w:t>
      </w:r>
    </w:p>
    <w:tbl>
      <w:tblPr>
        <w:tblStyle w:val="TableGrid"/>
        <w:tblpPr w:leftFromText="180" w:rightFromText="180" w:vertAnchor="text" w:tblpY="1"/>
        <w:tblOverlap w:val="never"/>
        <w:tblW w:w="12982" w:type="dxa"/>
        <w:tblLook w:val="04A0" w:firstRow="1" w:lastRow="0" w:firstColumn="1" w:lastColumn="0" w:noHBand="0" w:noVBand="1"/>
        <w:tblCaption w:val="Life Beyond HS Competencies"/>
      </w:tblPr>
      <w:tblGrid>
        <w:gridCol w:w="4855"/>
        <w:gridCol w:w="2833"/>
        <w:gridCol w:w="5294"/>
      </w:tblGrid>
      <w:tr w:rsidR="00166D24" w:rsidRPr="00804D01" w14:paraId="53682BDB" w14:textId="77777777" w:rsidTr="0066426E">
        <w:trPr>
          <w:trHeight w:val="473"/>
          <w:tblHeader/>
        </w:trPr>
        <w:tc>
          <w:tcPr>
            <w:tcW w:w="4855" w:type="dxa"/>
            <w:vAlign w:val="center"/>
          </w:tcPr>
          <w:p w14:paraId="5014473D" w14:textId="33067EFA" w:rsidR="00166D24" w:rsidRPr="00103294" w:rsidRDefault="00166D24" w:rsidP="00103294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103294">
              <w:rPr>
                <w:rFonts w:ascii="Arial" w:hAnsi="Arial" w:cs="Arial"/>
                <w:color w:val="FF0000"/>
              </w:rPr>
              <w:t>Competency Areas</w:t>
            </w:r>
          </w:p>
        </w:tc>
        <w:tc>
          <w:tcPr>
            <w:tcW w:w="2833" w:type="dxa"/>
            <w:vAlign w:val="center"/>
          </w:tcPr>
          <w:p w14:paraId="34FDC388" w14:textId="77777777" w:rsidR="00166D24" w:rsidRPr="00103294" w:rsidRDefault="00166D24" w:rsidP="00103294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103294">
              <w:rPr>
                <w:rFonts w:ascii="Arial" w:hAnsi="Arial" w:cs="Arial"/>
                <w:color w:val="FF0000"/>
              </w:rPr>
              <w:t>Yes/ No / Developing</w:t>
            </w:r>
          </w:p>
        </w:tc>
        <w:tc>
          <w:tcPr>
            <w:tcW w:w="5294" w:type="dxa"/>
            <w:vAlign w:val="center"/>
          </w:tcPr>
          <w:p w14:paraId="0643001E" w14:textId="77777777" w:rsidR="00166D24" w:rsidRPr="00103294" w:rsidRDefault="00166D24" w:rsidP="00103294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103294">
              <w:rPr>
                <w:rFonts w:ascii="Arial" w:hAnsi="Arial" w:cs="Arial"/>
                <w:color w:val="FF0000"/>
              </w:rPr>
              <w:t>Does this area warrant an IEP Goal if so, what is the main objective?</w:t>
            </w:r>
          </w:p>
        </w:tc>
      </w:tr>
      <w:tr w:rsidR="00166D24" w:rsidRPr="00804D01" w14:paraId="6000DDF8" w14:textId="77777777" w:rsidTr="0066426E">
        <w:trPr>
          <w:trHeight w:val="759"/>
          <w:tblHeader/>
        </w:trPr>
        <w:tc>
          <w:tcPr>
            <w:tcW w:w="4855" w:type="dxa"/>
          </w:tcPr>
          <w:p w14:paraId="6D68353A" w14:textId="77777777" w:rsidR="00166D24" w:rsidRPr="00166D24" w:rsidRDefault="00166D24" w:rsidP="00166D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6D24">
              <w:rPr>
                <w:rFonts w:ascii="Arial" w:hAnsi="Arial" w:cs="Arial"/>
                <w:sz w:val="22"/>
                <w:szCs w:val="22"/>
              </w:rPr>
              <w:t>The student investigates postsecondary</w:t>
            </w:r>
          </w:p>
          <w:p w14:paraId="5E6749CC" w14:textId="51CED580" w:rsidR="00166D24" w:rsidRPr="00804D01" w:rsidRDefault="00166D24" w:rsidP="00166D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6D24">
              <w:rPr>
                <w:rFonts w:ascii="Arial" w:hAnsi="Arial" w:cs="Arial"/>
                <w:sz w:val="22"/>
                <w:szCs w:val="22"/>
              </w:rPr>
              <w:t>education or training options.</w:t>
            </w:r>
          </w:p>
        </w:tc>
        <w:tc>
          <w:tcPr>
            <w:tcW w:w="2833" w:type="dxa"/>
          </w:tcPr>
          <w:p w14:paraId="3B86FDC3" w14:textId="77777777" w:rsidR="00166D24" w:rsidRPr="00804D01" w:rsidRDefault="00166D24" w:rsidP="00BA24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44C1F5D6" w14:textId="77777777" w:rsidR="00166D24" w:rsidRPr="00804D01" w:rsidRDefault="00166D24" w:rsidP="00BA24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D24" w:rsidRPr="00804D01" w14:paraId="28E15A64" w14:textId="77777777" w:rsidTr="0066426E">
        <w:trPr>
          <w:trHeight w:val="759"/>
          <w:tblHeader/>
        </w:trPr>
        <w:tc>
          <w:tcPr>
            <w:tcW w:w="4855" w:type="dxa"/>
          </w:tcPr>
          <w:p w14:paraId="71C7ACED" w14:textId="77777777" w:rsidR="00166D24" w:rsidRPr="00166D24" w:rsidRDefault="00166D24" w:rsidP="00166D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6D24">
              <w:rPr>
                <w:rFonts w:ascii="Arial" w:hAnsi="Arial" w:cs="Arial"/>
                <w:sz w:val="22"/>
                <w:szCs w:val="22"/>
              </w:rPr>
              <w:t>The student develops a plan for postsecondary</w:t>
            </w:r>
          </w:p>
          <w:p w14:paraId="1C505B06" w14:textId="60F9C81A" w:rsidR="00166D24" w:rsidRPr="00804D01" w:rsidRDefault="00166D24" w:rsidP="00166D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6D24">
              <w:rPr>
                <w:rFonts w:ascii="Arial" w:hAnsi="Arial" w:cs="Arial"/>
                <w:sz w:val="22"/>
                <w:szCs w:val="22"/>
              </w:rPr>
              <w:t>education or training related to his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6D24">
              <w:rPr>
                <w:rFonts w:ascii="Arial" w:hAnsi="Arial" w:cs="Arial"/>
                <w:sz w:val="22"/>
                <w:szCs w:val="22"/>
              </w:rPr>
              <w:t>or her vocational interests, abilities,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6D24">
              <w:rPr>
                <w:rFonts w:ascii="Arial" w:hAnsi="Arial" w:cs="Arial"/>
                <w:sz w:val="22"/>
                <w:szCs w:val="22"/>
              </w:rPr>
              <w:t>values.</w:t>
            </w:r>
          </w:p>
        </w:tc>
        <w:tc>
          <w:tcPr>
            <w:tcW w:w="2833" w:type="dxa"/>
          </w:tcPr>
          <w:p w14:paraId="51C0A62F" w14:textId="77777777" w:rsidR="00166D24" w:rsidRPr="00804D01" w:rsidRDefault="00166D24" w:rsidP="00BA24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66B42AF8" w14:textId="77777777" w:rsidR="00166D24" w:rsidRPr="00804D01" w:rsidRDefault="00166D24" w:rsidP="00BA24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D24" w:rsidRPr="00804D01" w14:paraId="52473B8E" w14:textId="77777777" w:rsidTr="0066426E">
        <w:trPr>
          <w:trHeight w:val="759"/>
          <w:tblHeader/>
        </w:trPr>
        <w:tc>
          <w:tcPr>
            <w:tcW w:w="4855" w:type="dxa"/>
          </w:tcPr>
          <w:p w14:paraId="65ACF1AB" w14:textId="77777777" w:rsidR="00166D24" w:rsidRPr="00166D24" w:rsidRDefault="00166D24" w:rsidP="00166D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6D24">
              <w:rPr>
                <w:rFonts w:ascii="Arial" w:hAnsi="Arial" w:cs="Arial"/>
                <w:sz w:val="22"/>
                <w:szCs w:val="22"/>
              </w:rPr>
              <w:t>The student develops a plan with short-term,</w:t>
            </w:r>
          </w:p>
          <w:p w14:paraId="68557030" w14:textId="403521AA" w:rsidR="00166D24" w:rsidRPr="00804D01" w:rsidRDefault="00166D24" w:rsidP="00166D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6D24">
              <w:rPr>
                <w:rFonts w:ascii="Arial" w:hAnsi="Arial" w:cs="Arial"/>
                <w:sz w:val="22"/>
                <w:szCs w:val="22"/>
              </w:rPr>
              <w:t>intermediate, and long-term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6D24">
              <w:rPr>
                <w:rFonts w:ascii="Arial" w:hAnsi="Arial" w:cs="Arial"/>
                <w:sz w:val="22"/>
                <w:szCs w:val="22"/>
              </w:rPr>
              <w:t>goals for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6D24">
              <w:rPr>
                <w:rFonts w:ascii="Arial" w:hAnsi="Arial" w:cs="Arial"/>
                <w:sz w:val="22"/>
                <w:szCs w:val="22"/>
              </w:rPr>
              <w:t>achieving satisfaction in life.</w:t>
            </w:r>
          </w:p>
        </w:tc>
        <w:tc>
          <w:tcPr>
            <w:tcW w:w="2833" w:type="dxa"/>
          </w:tcPr>
          <w:p w14:paraId="30BDD4AE" w14:textId="77777777" w:rsidR="00166D24" w:rsidRPr="00804D01" w:rsidRDefault="00166D24" w:rsidP="00BA24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7D94D89F" w14:textId="77777777" w:rsidR="00166D24" w:rsidRPr="00804D01" w:rsidRDefault="00166D24" w:rsidP="00BA24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D24" w:rsidRPr="00804D01" w14:paraId="343738D8" w14:textId="77777777" w:rsidTr="0066426E">
        <w:trPr>
          <w:trHeight w:val="759"/>
          <w:tblHeader/>
        </w:trPr>
        <w:tc>
          <w:tcPr>
            <w:tcW w:w="4855" w:type="dxa"/>
          </w:tcPr>
          <w:p w14:paraId="1A4F9FA5" w14:textId="77777777" w:rsidR="00166D24" w:rsidRPr="00166D24" w:rsidRDefault="00166D24" w:rsidP="00166D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6D24">
              <w:rPr>
                <w:rFonts w:ascii="Arial" w:hAnsi="Arial" w:cs="Arial"/>
                <w:sz w:val="22"/>
                <w:szCs w:val="22"/>
              </w:rPr>
              <w:t>The student identifies the supports he or</w:t>
            </w:r>
          </w:p>
          <w:p w14:paraId="1AF20634" w14:textId="5F15B3A1" w:rsidR="00166D24" w:rsidRPr="00166D24" w:rsidRDefault="00166D24" w:rsidP="00166D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6D24">
              <w:rPr>
                <w:rFonts w:ascii="Arial" w:hAnsi="Arial" w:cs="Arial"/>
                <w:sz w:val="22"/>
                <w:szCs w:val="22"/>
              </w:rPr>
              <w:t>she will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6D24">
              <w:rPr>
                <w:rFonts w:ascii="Arial" w:hAnsi="Arial" w:cs="Arial"/>
                <w:sz w:val="22"/>
                <w:szCs w:val="22"/>
              </w:rPr>
              <w:t>need to move from high school</w:t>
            </w:r>
          </w:p>
          <w:p w14:paraId="4CEF0576" w14:textId="271C3D7C" w:rsidR="00166D24" w:rsidRPr="00166D24" w:rsidRDefault="00166D24" w:rsidP="00166D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6D24">
              <w:rPr>
                <w:rFonts w:ascii="Arial" w:hAnsi="Arial" w:cs="Arial"/>
                <w:sz w:val="22"/>
                <w:szCs w:val="22"/>
              </w:rPr>
              <w:t>into postsecondary environments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33" w:type="dxa"/>
          </w:tcPr>
          <w:p w14:paraId="08B16FBD" w14:textId="77777777" w:rsidR="00166D24" w:rsidRPr="00804D01" w:rsidRDefault="00166D24" w:rsidP="00BA24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1A186068" w14:textId="77777777" w:rsidR="00166D24" w:rsidRPr="00804D01" w:rsidRDefault="00166D24" w:rsidP="00BA24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D24" w:rsidRPr="00804D01" w14:paraId="2C2A784C" w14:textId="77777777" w:rsidTr="0066426E">
        <w:trPr>
          <w:trHeight w:val="759"/>
          <w:tblHeader/>
        </w:trPr>
        <w:tc>
          <w:tcPr>
            <w:tcW w:w="4855" w:type="dxa"/>
          </w:tcPr>
          <w:p w14:paraId="3F96C5EA" w14:textId="77777777" w:rsidR="00166D24" w:rsidRPr="00166D24" w:rsidRDefault="00166D24" w:rsidP="00166D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6D24">
              <w:rPr>
                <w:rFonts w:ascii="Arial" w:hAnsi="Arial" w:cs="Arial"/>
                <w:sz w:val="22"/>
                <w:szCs w:val="22"/>
              </w:rPr>
              <w:t>The student prepares for and leads his or</w:t>
            </w:r>
          </w:p>
          <w:p w14:paraId="43656DF2" w14:textId="1F0725DD" w:rsidR="00166D24" w:rsidRPr="00166D24" w:rsidRDefault="00166D24" w:rsidP="00166D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6D24">
              <w:rPr>
                <w:rFonts w:ascii="Arial" w:hAnsi="Arial" w:cs="Arial"/>
                <w:sz w:val="22"/>
                <w:szCs w:val="22"/>
              </w:rPr>
              <w:t>her IEP-driven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6D24">
              <w:rPr>
                <w:rFonts w:ascii="Arial" w:hAnsi="Arial" w:cs="Arial"/>
                <w:sz w:val="22"/>
                <w:szCs w:val="22"/>
              </w:rPr>
              <w:t>transition planning meeting.</w:t>
            </w:r>
          </w:p>
        </w:tc>
        <w:tc>
          <w:tcPr>
            <w:tcW w:w="2833" w:type="dxa"/>
          </w:tcPr>
          <w:p w14:paraId="2537B209" w14:textId="77777777" w:rsidR="00166D24" w:rsidRPr="00804D01" w:rsidRDefault="00166D24" w:rsidP="00BA24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64B5C3EE" w14:textId="77777777" w:rsidR="00166D24" w:rsidRPr="00804D01" w:rsidRDefault="00166D24" w:rsidP="00BA24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6D9446" w14:textId="77777777" w:rsidR="00166D24" w:rsidRDefault="00166D24" w:rsidP="00804D01"/>
    <w:sectPr w:rsidR="00166D24" w:rsidSect="00804D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91689" w14:textId="77777777" w:rsidR="00AF0DC3" w:rsidRDefault="00AF0DC3" w:rsidP="00166D24">
      <w:r>
        <w:separator/>
      </w:r>
    </w:p>
  </w:endnote>
  <w:endnote w:type="continuationSeparator" w:id="0">
    <w:p w14:paraId="44B2A2AA" w14:textId="77777777" w:rsidR="00AF0DC3" w:rsidRDefault="00AF0DC3" w:rsidP="0016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2A272" w14:textId="77777777" w:rsidR="008E6A5D" w:rsidRDefault="008E6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DFEBF" w14:textId="263D932A" w:rsidR="00166D24" w:rsidRPr="008E6A5D" w:rsidRDefault="008E6A5D" w:rsidP="008E6A5D">
    <w:pPr>
      <w:pStyle w:val="Footer"/>
      <w:rPr>
        <w:rFonts w:ascii="Arial" w:hAnsi="Arial" w:cs="Arial"/>
      </w:rPr>
    </w:pPr>
    <w:r w:rsidRPr="008E6A5D">
      <w:rPr>
        <w:rFonts w:ascii="Arial" w:hAnsi="Arial" w:cs="Arial"/>
        <w:color w:val="174E86"/>
        <w:bdr w:val="none" w:sz="0" w:space="0" w:color="auto" w:frame="1"/>
        <w:shd w:val="clear" w:color="auto" w:fill="FFFFFF"/>
      </w:rPr>
      <w:t xml:space="preserve">Source: Figure 24.9 from Chapter 24 "Career Education" by Karen E. </w:t>
    </w:r>
    <w:proofErr w:type="spellStart"/>
    <w:r w:rsidRPr="008E6A5D">
      <w:rPr>
        <w:rFonts w:ascii="Arial" w:hAnsi="Arial" w:cs="Arial"/>
        <w:color w:val="174E86"/>
        <w:bdr w:val="none" w:sz="0" w:space="0" w:color="auto" w:frame="1"/>
        <w:shd w:val="clear" w:color="auto" w:fill="FFFFFF"/>
      </w:rPr>
      <w:t>Wolffe</w:t>
    </w:r>
    <w:proofErr w:type="spellEnd"/>
    <w:r w:rsidRPr="008E6A5D">
      <w:rPr>
        <w:rFonts w:ascii="Arial" w:hAnsi="Arial" w:cs="Arial"/>
        <w:color w:val="174E86"/>
        <w:bdr w:val="none" w:sz="0" w:space="0" w:color="auto" w:frame="1"/>
        <w:shd w:val="clear" w:color="auto" w:fill="FFFFFF"/>
      </w:rPr>
      <w:t xml:space="preserve"> in </w:t>
    </w:r>
    <w:r w:rsidRPr="008E6A5D">
      <w:rPr>
        <w:rFonts w:ascii="Arial" w:hAnsi="Arial" w:cs="Arial"/>
        <w:i/>
        <w:iCs/>
        <w:color w:val="174E86"/>
        <w:bdr w:val="none" w:sz="0" w:space="0" w:color="auto" w:frame="1"/>
        <w:shd w:val="clear" w:color="auto" w:fill="FFFFFF"/>
      </w:rPr>
      <w:t>Foundations of Education, Third Edition, Volume II: Instructional Strategies for Teaching Children and Youths with Visual Impairments</w:t>
    </w:r>
    <w:r w:rsidRPr="008E6A5D">
      <w:rPr>
        <w:rFonts w:ascii="Arial" w:hAnsi="Arial" w:cs="Arial"/>
        <w:color w:val="174E86"/>
        <w:bdr w:val="none" w:sz="0" w:space="0" w:color="auto" w:frame="1"/>
        <w:shd w:val="clear" w:color="auto" w:fill="FFFFFF"/>
      </w:rPr>
      <w:t> (2017) by M. Cay Holbrook, Cheryl Kamei-</w:t>
    </w:r>
    <w:proofErr w:type="spellStart"/>
    <w:r w:rsidRPr="008E6A5D">
      <w:rPr>
        <w:rFonts w:ascii="Arial" w:hAnsi="Arial" w:cs="Arial"/>
        <w:color w:val="174E86"/>
        <w:bdr w:val="none" w:sz="0" w:space="0" w:color="auto" w:frame="1"/>
        <w:shd w:val="clear" w:color="auto" w:fill="FFFFFF"/>
      </w:rPr>
      <w:t>Hannan</w:t>
    </w:r>
    <w:proofErr w:type="spellEnd"/>
    <w:r w:rsidRPr="008E6A5D">
      <w:rPr>
        <w:rFonts w:ascii="Arial" w:hAnsi="Arial" w:cs="Arial"/>
        <w:color w:val="174E86"/>
        <w:bdr w:val="none" w:sz="0" w:space="0" w:color="auto" w:frame="1"/>
        <w:shd w:val="clear" w:color="auto" w:fill="FFFFFF"/>
      </w:rPr>
      <w:t>, &amp; Tessa McCarthy (Eds.). Used with permission of American Printing House for the Blind.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02688" w14:textId="77777777" w:rsidR="008E6A5D" w:rsidRDefault="008E6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25D15" w14:textId="77777777" w:rsidR="00AF0DC3" w:rsidRDefault="00AF0DC3" w:rsidP="00166D24">
      <w:r>
        <w:separator/>
      </w:r>
    </w:p>
  </w:footnote>
  <w:footnote w:type="continuationSeparator" w:id="0">
    <w:p w14:paraId="78C5A7F5" w14:textId="77777777" w:rsidR="00AF0DC3" w:rsidRDefault="00AF0DC3" w:rsidP="0016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9169836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648677F" w14:textId="512175AD" w:rsidR="00166D24" w:rsidRDefault="00166D24" w:rsidP="0000478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E65069" w14:textId="77777777" w:rsidR="00166D24" w:rsidRDefault="00166D24" w:rsidP="00166D2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Arial" w:hAnsi="Arial" w:cs="Arial"/>
      </w:rPr>
      <w:id w:val="-208783197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715C0AD" w14:textId="3FFF9AD1" w:rsidR="00166D24" w:rsidRPr="00166D24" w:rsidRDefault="00166D24" w:rsidP="0000478E">
        <w:pPr>
          <w:pStyle w:val="Head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166D24">
          <w:rPr>
            <w:rStyle w:val="PageNumber"/>
            <w:rFonts w:ascii="Arial" w:hAnsi="Arial" w:cs="Arial"/>
          </w:rPr>
          <w:fldChar w:fldCharType="begin"/>
        </w:r>
        <w:r w:rsidRPr="00166D24">
          <w:rPr>
            <w:rStyle w:val="PageNumber"/>
            <w:rFonts w:ascii="Arial" w:hAnsi="Arial" w:cs="Arial"/>
          </w:rPr>
          <w:instrText xml:space="preserve"> PAGE </w:instrText>
        </w:r>
        <w:r w:rsidRPr="00166D24">
          <w:rPr>
            <w:rStyle w:val="PageNumber"/>
            <w:rFonts w:ascii="Arial" w:hAnsi="Arial" w:cs="Arial"/>
          </w:rPr>
          <w:fldChar w:fldCharType="separate"/>
        </w:r>
        <w:r w:rsidR="0066426E">
          <w:rPr>
            <w:rStyle w:val="PageNumber"/>
            <w:rFonts w:ascii="Arial" w:hAnsi="Arial" w:cs="Arial"/>
            <w:noProof/>
          </w:rPr>
          <w:t>2</w:t>
        </w:r>
        <w:r w:rsidRPr="00166D24">
          <w:rPr>
            <w:rStyle w:val="PageNumber"/>
            <w:rFonts w:ascii="Arial" w:hAnsi="Arial" w:cs="Arial"/>
          </w:rPr>
          <w:fldChar w:fldCharType="end"/>
        </w:r>
      </w:p>
    </w:sdtContent>
  </w:sdt>
  <w:p w14:paraId="3D35F620" w14:textId="77777777" w:rsidR="00166D24" w:rsidRDefault="00166D24" w:rsidP="00166D24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DB150" w14:textId="77777777" w:rsidR="008E6A5D" w:rsidRDefault="008E6A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01"/>
    <w:rsid w:val="000F67BB"/>
    <w:rsid w:val="00103294"/>
    <w:rsid w:val="00166D24"/>
    <w:rsid w:val="00391404"/>
    <w:rsid w:val="0066426E"/>
    <w:rsid w:val="00694715"/>
    <w:rsid w:val="00804D01"/>
    <w:rsid w:val="008E6A5D"/>
    <w:rsid w:val="009F7828"/>
    <w:rsid w:val="00A10ED7"/>
    <w:rsid w:val="00AF0DC3"/>
    <w:rsid w:val="00BA6AFF"/>
    <w:rsid w:val="00BE6DC6"/>
    <w:rsid w:val="00F00325"/>
    <w:rsid w:val="00F17725"/>
    <w:rsid w:val="00F6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013BC"/>
  <w15:chartTrackingRefBased/>
  <w15:docId w15:val="{D859BA21-653F-6C4C-A1C1-CFDBBEB8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D01"/>
  </w:style>
  <w:style w:type="paragraph" w:styleId="Heading1">
    <w:name w:val="heading 1"/>
    <w:basedOn w:val="Normal"/>
    <w:next w:val="Normal"/>
    <w:link w:val="Heading1Char"/>
    <w:uiPriority w:val="9"/>
    <w:qFormat/>
    <w:rsid w:val="00F003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3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32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D24"/>
  </w:style>
  <w:style w:type="paragraph" w:styleId="Footer">
    <w:name w:val="footer"/>
    <w:basedOn w:val="Normal"/>
    <w:link w:val="FooterChar"/>
    <w:uiPriority w:val="99"/>
    <w:unhideWhenUsed/>
    <w:rsid w:val="0016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D24"/>
  </w:style>
  <w:style w:type="paragraph" w:styleId="NormalWeb">
    <w:name w:val="Normal (Web)"/>
    <w:basedOn w:val="Normal"/>
    <w:uiPriority w:val="99"/>
    <w:unhideWhenUsed/>
    <w:rsid w:val="00166D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66D24"/>
  </w:style>
  <w:style w:type="character" w:customStyle="1" w:styleId="Heading1Char">
    <w:name w:val="Heading 1 Char"/>
    <w:basedOn w:val="DefaultParagraphFont"/>
    <w:link w:val="Heading1"/>
    <w:uiPriority w:val="9"/>
    <w:rsid w:val="00F003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03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3294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1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d26f99b-5fa5-4944-bb1a-9ecd46c6c38d" xsi:nil="true"/>
    <DateofEvent xmlns="cd26f99b-5fa5-4944-bb1a-9ecd46c6c38d" xsi:nil="true"/>
    <Presenter xmlns="cd26f99b-5fa5-4944-bb1a-9ecd46c6c3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B5B005916A469C68B1F32A71972C" ma:contentTypeVersion="15" ma:contentTypeDescription="Create a new document." ma:contentTypeScope="" ma:versionID="e554b532338b28e68a69c249d2a9c902">
  <xsd:schema xmlns:xsd="http://www.w3.org/2001/XMLSchema" xmlns:xs="http://www.w3.org/2001/XMLSchema" xmlns:p="http://schemas.microsoft.com/office/2006/metadata/properties" xmlns:ns2="cd26f99b-5fa5-4944-bb1a-9ecd46c6c38d" xmlns:ns3="fce825ed-7c14-4f10-9173-4eee87276b5e" targetNamespace="http://schemas.microsoft.com/office/2006/metadata/properties" ma:root="true" ma:fieldsID="bae9de2523fe1e36a8aab56c37b423d3" ns2:_="" ns3:_="">
    <xsd:import namespace="cd26f99b-5fa5-4944-bb1a-9ecd46c6c38d"/>
    <xsd:import namespace="fce825ed-7c14-4f10-9173-4eee87276b5e"/>
    <xsd:element name="properties">
      <xsd:complexType>
        <xsd:sequence>
          <xsd:element name="documentManagement">
            <xsd:complexType>
              <xsd:all>
                <xsd:element ref="ns2:DateofEvent" minOccurs="0"/>
                <xsd:element ref="ns2:Presenter" minOccurs="0"/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f99b-5fa5-4944-bb1a-9ecd46c6c38d" elementFormDefault="qualified">
    <xsd:import namespace="http://schemas.microsoft.com/office/2006/documentManagement/types"/>
    <xsd:import namespace="http://schemas.microsoft.com/office/infopath/2007/PartnerControls"/>
    <xsd:element name="DateofEvent" ma:index="8" nillable="true" ma:displayName="Date of Event" ma:format="DateOnly" ma:internalName="DateofEvent">
      <xsd:simpleType>
        <xsd:restriction base="dms:DateTime"/>
      </xsd:simpleType>
    </xsd:element>
    <xsd:element name="Presenter" ma:index="9" nillable="true" ma:displayName="Presenter" ma:format="Dropdown" ma:internalName="Presenter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825ed-7c14-4f10-9173-4eee87276b5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0767B7-448F-4578-8DBD-EA97F2A71279}">
  <ds:schemaRefs>
    <ds:schemaRef ds:uri="http://schemas.microsoft.com/office/2006/metadata/properties"/>
    <ds:schemaRef ds:uri="http://schemas.microsoft.com/office/infopath/2007/PartnerControls"/>
    <ds:schemaRef ds:uri="cd26f99b-5fa5-4944-bb1a-9ecd46c6c38d"/>
  </ds:schemaRefs>
</ds:datastoreItem>
</file>

<file path=customXml/itemProps2.xml><?xml version="1.0" encoding="utf-8"?>
<ds:datastoreItem xmlns:ds="http://schemas.openxmlformats.org/officeDocument/2006/customXml" ds:itemID="{ECC5DAB5-9B52-40BA-8BC0-9A4EDF79E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D7332-EDE7-435E-A4F2-7C30998A9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6f99b-5fa5-4944-bb1a-9ecd46c6c38d"/>
    <ds:schemaRef ds:uri="fce825ed-7c14-4f10-9173-4eee87276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Robert Conaghan</cp:lastModifiedBy>
  <cp:revision>6</cp:revision>
  <dcterms:created xsi:type="dcterms:W3CDTF">2021-03-16T14:19:00Z</dcterms:created>
  <dcterms:modified xsi:type="dcterms:W3CDTF">2021-03-18T18:41:00Z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0x010100E84CB5B005916A469C68B1F32A71972C</vt:lpwstr>
  </property>
</Properties>
</file>