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2BC53" w14:textId="212DBA00" w:rsidR="00694715" w:rsidRPr="008B3571" w:rsidRDefault="00906F7E" w:rsidP="008B3571">
      <w:pPr>
        <w:pStyle w:val="Heading1"/>
      </w:pPr>
      <w:r w:rsidRPr="008B3571">
        <w:t>Books</w:t>
      </w:r>
    </w:p>
    <w:p w14:paraId="6CC15D91" w14:textId="77777777" w:rsidR="00906F7E" w:rsidRPr="00906F7E" w:rsidRDefault="00906F7E" w:rsidP="00906F7E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906F7E">
        <w:rPr>
          <w:rFonts w:ascii="Arial" w:hAnsi="Arial" w:cs="Arial"/>
        </w:rPr>
        <w:t xml:space="preserve">Allman, C. B., &amp; Lewis, S. (2014). </w:t>
      </w:r>
      <w:r w:rsidRPr="00906F7E">
        <w:rPr>
          <w:rFonts w:ascii="Arial" w:hAnsi="Arial" w:cs="Arial"/>
          <w:i/>
          <w:iCs/>
        </w:rPr>
        <w:t>ECC essentials: Teaching the expanded core curriculum to students with visual impairments</w:t>
      </w:r>
      <w:r w:rsidRPr="00906F7E">
        <w:rPr>
          <w:rFonts w:ascii="Arial" w:hAnsi="Arial" w:cs="Arial"/>
        </w:rPr>
        <w:t xml:space="preserve"> (Illustrated ed.). American Printing House for the Blind.</w:t>
      </w:r>
    </w:p>
    <w:p w14:paraId="512F68D4" w14:textId="77777777" w:rsidR="00906F7E" w:rsidRPr="00906F7E" w:rsidRDefault="00906F7E" w:rsidP="00906F7E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proofErr w:type="spellStart"/>
      <w:r w:rsidRPr="00906F7E">
        <w:rPr>
          <w:rFonts w:ascii="Arial" w:hAnsi="Arial" w:cs="Arial"/>
        </w:rPr>
        <w:t>Storey</w:t>
      </w:r>
      <w:proofErr w:type="spellEnd"/>
      <w:r w:rsidRPr="00906F7E">
        <w:rPr>
          <w:rFonts w:ascii="Arial" w:hAnsi="Arial" w:cs="Arial"/>
        </w:rPr>
        <w:t xml:space="preserve">, K., &amp; Hunter, D. (Eds.). (2013). </w:t>
      </w:r>
      <w:r w:rsidRPr="00906F7E">
        <w:rPr>
          <w:rFonts w:ascii="Arial" w:hAnsi="Arial" w:cs="Arial"/>
          <w:i/>
          <w:iCs/>
        </w:rPr>
        <w:t>The road ahead: Transition to adult life for persons with disabilities</w:t>
      </w:r>
      <w:r w:rsidRPr="00906F7E">
        <w:rPr>
          <w:rFonts w:ascii="Arial" w:hAnsi="Arial" w:cs="Arial"/>
        </w:rPr>
        <w:t xml:space="preserve"> (assistive technology research) (3rd ed.). IOS Press.</w:t>
      </w:r>
    </w:p>
    <w:p w14:paraId="22D56F40" w14:textId="77777777" w:rsidR="00906F7E" w:rsidRPr="00906F7E" w:rsidRDefault="00906F7E" w:rsidP="00906F7E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proofErr w:type="spellStart"/>
      <w:r w:rsidRPr="00906F7E">
        <w:rPr>
          <w:rFonts w:ascii="Arial" w:hAnsi="Arial" w:cs="Arial"/>
        </w:rPr>
        <w:t>Trief</w:t>
      </w:r>
      <w:proofErr w:type="spellEnd"/>
      <w:r w:rsidRPr="00906F7E">
        <w:rPr>
          <w:rFonts w:ascii="Arial" w:hAnsi="Arial" w:cs="Arial"/>
        </w:rPr>
        <w:t xml:space="preserve">, E. (2016). </w:t>
      </w:r>
      <w:r w:rsidRPr="00906F7E">
        <w:rPr>
          <w:rFonts w:ascii="Arial" w:hAnsi="Arial" w:cs="Arial"/>
          <w:i/>
          <w:iCs/>
        </w:rPr>
        <w:t>College bound: A guide for students with visual impairments</w:t>
      </w:r>
      <w:r w:rsidRPr="00906F7E">
        <w:rPr>
          <w:rFonts w:ascii="Arial" w:hAnsi="Arial" w:cs="Arial"/>
        </w:rPr>
        <w:t xml:space="preserve"> (2nd ed.). American Printing House for the Blind.</w:t>
      </w:r>
    </w:p>
    <w:p w14:paraId="150DE898" w14:textId="77777777" w:rsidR="00906F7E" w:rsidRPr="00906F7E" w:rsidRDefault="00906F7E" w:rsidP="00906F7E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906F7E">
        <w:rPr>
          <w:rFonts w:ascii="Arial" w:hAnsi="Arial" w:cs="Arial"/>
        </w:rPr>
        <w:t xml:space="preserve">Tuttle, D. W., &amp; Tuttle, N. R. (2004). </w:t>
      </w:r>
      <w:r w:rsidRPr="00906F7E">
        <w:rPr>
          <w:rFonts w:ascii="Arial" w:hAnsi="Arial" w:cs="Arial"/>
          <w:i/>
          <w:iCs/>
        </w:rPr>
        <w:t>Self-Esteem and adjusting with blindness: The process of responding to life’s demands</w:t>
      </w:r>
      <w:r w:rsidRPr="00906F7E">
        <w:rPr>
          <w:rFonts w:ascii="Arial" w:hAnsi="Arial" w:cs="Arial"/>
        </w:rPr>
        <w:t xml:space="preserve"> (3rd ed.). Charles C Thomas Pub Ltd.</w:t>
      </w:r>
    </w:p>
    <w:p w14:paraId="51A0D4D4" w14:textId="77777777" w:rsidR="00906F7E" w:rsidRPr="00906F7E" w:rsidRDefault="00906F7E" w:rsidP="00906F7E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proofErr w:type="spellStart"/>
      <w:r w:rsidRPr="00906F7E">
        <w:rPr>
          <w:rFonts w:ascii="Arial" w:hAnsi="Arial" w:cs="Arial"/>
        </w:rPr>
        <w:t>Wolffe</w:t>
      </w:r>
      <w:proofErr w:type="spellEnd"/>
      <w:r w:rsidRPr="00906F7E">
        <w:rPr>
          <w:rFonts w:ascii="Arial" w:hAnsi="Arial" w:cs="Arial"/>
        </w:rPr>
        <w:t xml:space="preserve">, K. E. (Ed.). (1998). </w:t>
      </w:r>
      <w:r w:rsidRPr="00906F7E">
        <w:rPr>
          <w:rFonts w:ascii="Arial" w:hAnsi="Arial" w:cs="Arial"/>
          <w:i/>
          <w:iCs/>
        </w:rPr>
        <w:t>Skills for success: A career education handbook for children and adolescents with visual impairments</w:t>
      </w:r>
      <w:r w:rsidRPr="00906F7E">
        <w:rPr>
          <w:rFonts w:ascii="Arial" w:hAnsi="Arial" w:cs="Arial"/>
        </w:rPr>
        <w:t>. AFB Press.</w:t>
      </w:r>
    </w:p>
    <w:p w14:paraId="2211990B" w14:textId="75D22B39" w:rsidR="00906F7E" w:rsidRPr="00906F7E" w:rsidRDefault="00906F7E" w:rsidP="00906F7E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proofErr w:type="spellStart"/>
      <w:r w:rsidRPr="00906F7E">
        <w:rPr>
          <w:rFonts w:ascii="Arial" w:hAnsi="Arial" w:cs="Arial"/>
        </w:rPr>
        <w:t>Wolffe</w:t>
      </w:r>
      <w:proofErr w:type="spellEnd"/>
      <w:r w:rsidRPr="00906F7E">
        <w:rPr>
          <w:rFonts w:ascii="Arial" w:hAnsi="Arial" w:cs="Arial"/>
        </w:rPr>
        <w:t xml:space="preserve">, K. (2017). Career Education. In </w:t>
      </w:r>
      <w:r w:rsidRPr="00906F7E">
        <w:rPr>
          <w:rFonts w:ascii="Arial" w:hAnsi="Arial" w:cs="Arial"/>
          <w:i/>
          <w:iCs/>
        </w:rPr>
        <w:t>Foundations of Education, Third edition: Volume I: History and theory of teaching children and youths with visual impairments</w:t>
      </w:r>
      <w:r w:rsidRPr="00906F7E">
        <w:rPr>
          <w:rFonts w:ascii="Arial" w:hAnsi="Arial" w:cs="Arial"/>
        </w:rPr>
        <w:t xml:space="preserve"> (3rd ed., Vol. 1, pp. 831–874). AFB Press.</w:t>
      </w:r>
    </w:p>
    <w:p w14:paraId="1AD130E1" w14:textId="664CF549" w:rsidR="00906F7E" w:rsidRPr="00906F7E" w:rsidRDefault="00906F7E" w:rsidP="00906F7E">
      <w:pPr>
        <w:spacing w:line="360" w:lineRule="auto"/>
        <w:contextualSpacing/>
        <w:rPr>
          <w:rFonts w:ascii="Arial" w:hAnsi="Arial" w:cs="Arial"/>
        </w:rPr>
      </w:pPr>
    </w:p>
    <w:p w14:paraId="316AF1A6" w14:textId="6BBD3B6B" w:rsidR="00906F7E" w:rsidRPr="008B3571" w:rsidRDefault="00906F7E" w:rsidP="008B3571">
      <w:pPr>
        <w:pStyle w:val="Heading1"/>
      </w:pPr>
      <w:r w:rsidRPr="008B3571">
        <w:t>Websites</w:t>
      </w:r>
    </w:p>
    <w:p w14:paraId="6F5CC0B2" w14:textId="40D32B6F" w:rsidR="00624850" w:rsidRDefault="00624850" w:rsidP="00906F7E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624850">
        <w:rPr>
          <w:rFonts w:ascii="Arial" w:hAnsi="Arial" w:cs="Arial"/>
        </w:rPr>
        <w:t xml:space="preserve">APH. (2021, February 22). Our Stories: People Who Are Blind or Visually Impaired Succeeding at Work and Life. </w:t>
      </w:r>
      <w:proofErr w:type="spellStart"/>
      <w:r w:rsidRPr="00624850">
        <w:rPr>
          <w:rFonts w:ascii="Arial" w:hAnsi="Arial" w:cs="Arial"/>
        </w:rPr>
        <w:t>CareerConnect</w:t>
      </w:r>
      <w:proofErr w:type="spellEnd"/>
      <w:r w:rsidRPr="00624850">
        <w:rPr>
          <w:rFonts w:ascii="Arial" w:hAnsi="Arial" w:cs="Arial"/>
        </w:rPr>
        <w:t xml:space="preserve">. </w:t>
      </w:r>
      <w:hyperlink r:id="rId7" w:history="1">
        <w:r w:rsidRPr="0000478E">
          <w:rPr>
            <w:rStyle w:val="Hyperlink"/>
            <w:rFonts w:ascii="Arial" w:hAnsi="Arial" w:cs="Arial"/>
          </w:rPr>
          <w:t>https://aphcareerconnect.org/succeed-at-work/our-stories/</w:t>
        </w:r>
      </w:hyperlink>
      <w:r>
        <w:rPr>
          <w:rFonts w:ascii="Arial" w:hAnsi="Arial" w:cs="Arial"/>
        </w:rPr>
        <w:t xml:space="preserve"> </w:t>
      </w:r>
    </w:p>
    <w:p w14:paraId="7CDA412B" w14:textId="3D43DC07" w:rsidR="00906F7E" w:rsidRPr="00906F7E" w:rsidRDefault="00906F7E" w:rsidP="00906F7E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proofErr w:type="spellStart"/>
      <w:r w:rsidRPr="00906F7E">
        <w:rPr>
          <w:rFonts w:ascii="Arial" w:hAnsi="Arial" w:cs="Arial"/>
        </w:rPr>
        <w:t>Blankeship</w:t>
      </w:r>
      <w:proofErr w:type="spellEnd"/>
      <w:r w:rsidRPr="00906F7E">
        <w:rPr>
          <w:rFonts w:ascii="Arial" w:hAnsi="Arial" w:cs="Arial"/>
        </w:rPr>
        <w:t xml:space="preserve">, K., Coy, J., </w:t>
      </w:r>
      <w:proofErr w:type="spellStart"/>
      <w:r w:rsidRPr="00906F7E">
        <w:rPr>
          <w:rFonts w:ascii="Arial" w:hAnsi="Arial" w:cs="Arial"/>
        </w:rPr>
        <w:t>Prause</w:t>
      </w:r>
      <w:proofErr w:type="spellEnd"/>
      <w:r w:rsidRPr="00906F7E">
        <w:rPr>
          <w:rFonts w:ascii="Arial" w:hAnsi="Arial" w:cs="Arial"/>
        </w:rPr>
        <w:t xml:space="preserve">, J., &amp; </w:t>
      </w:r>
      <w:proofErr w:type="spellStart"/>
      <w:r w:rsidRPr="00906F7E">
        <w:rPr>
          <w:rFonts w:ascii="Arial" w:hAnsi="Arial" w:cs="Arial"/>
        </w:rPr>
        <w:t>Siller</w:t>
      </w:r>
      <w:proofErr w:type="spellEnd"/>
      <w:r w:rsidRPr="00906F7E">
        <w:rPr>
          <w:rFonts w:ascii="Arial" w:hAnsi="Arial" w:cs="Arial"/>
        </w:rPr>
        <w:t xml:space="preserve">, M. A. (n.d.). </w:t>
      </w:r>
      <w:r w:rsidRPr="00906F7E">
        <w:rPr>
          <w:rFonts w:ascii="Arial" w:hAnsi="Arial" w:cs="Arial"/>
          <w:i/>
          <w:iCs/>
        </w:rPr>
        <w:t>Expanded Core Curriculum Needs Screening Tool</w:t>
      </w:r>
      <w:r w:rsidRPr="00906F7E">
        <w:rPr>
          <w:rFonts w:ascii="Arial" w:hAnsi="Arial" w:cs="Arial"/>
        </w:rPr>
        <w:t xml:space="preserve">. The E.A. Rubric: Essential Assessments for Children Who Are Blind or Visually Impaired. Retrieved 2021, from </w:t>
      </w:r>
      <w:hyperlink r:id="rId8" w:history="1">
        <w:r w:rsidRPr="00906F7E">
          <w:rPr>
            <w:rStyle w:val="Hyperlink"/>
            <w:rFonts w:ascii="Arial" w:hAnsi="Arial" w:cs="Arial"/>
          </w:rPr>
          <w:t>https://earubric.com/expanded-core-curriculum-needs-screening-tool/</w:t>
        </w:r>
      </w:hyperlink>
      <w:r w:rsidR="00624850">
        <w:rPr>
          <w:rFonts w:ascii="Arial" w:hAnsi="Arial" w:cs="Arial"/>
        </w:rPr>
        <w:t xml:space="preserve"> </w:t>
      </w:r>
    </w:p>
    <w:p w14:paraId="5C02F8B8" w14:textId="3BB432CF" w:rsidR="00906F7E" w:rsidRPr="00906F7E" w:rsidRDefault="00906F7E" w:rsidP="00906F7E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906F7E">
        <w:rPr>
          <w:rFonts w:ascii="Arial" w:hAnsi="Arial" w:cs="Arial"/>
        </w:rPr>
        <w:t xml:space="preserve">Literacy Works. (n.d.). </w:t>
      </w:r>
      <w:r w:rsidRPr="00906F7E">
        <w:rPr>
          <w:rFonts w:ascii="Arial" w:hAnsi="Arial" w:cs="Arial"/>
          <w:i/>
          <w:iCs/>
        </w:rPr>
        <w:t>Multiple intelligences -- Introduction</w:t>
      </w:r>
      <w:r w:rsidRPr="00906F7E">
        <w:rPr>
          <w:rFonts w:ascii="Arial" w:hAnsi="Arial" w:cs="Arial"/>
        </w:rPr>
        <w:t xml:space="preserve">. Multiple Intelligences for Adult Literacy and Education. Retrieved 2021, from </w:t>
      </w:r>
      <w:hyperlink r:id="rId9" w:history="1">
        <w:r w:rsidRPr="00906F7E">
          <w:rPr>
            <w:rStyle w:val="Hyperlink"/>
            <w:rFonts w:ascii="Arial" w:hAnsi="Arial" w:cs="Arial"/>
          </w:rPr>
          <w:t>http://www.literacynet.org/mi/intro/index.html</w:t>
        </w:r>
      </w:hyperlink>
      <w:r w:rsidR="00624850">
        <w:rPr>
          <w:rFonts w:ascii="Arial" w:hAnsi="Arial" w:cs="Arial"/>
        </w:rPr>
        <w:t xml:space="preserve"> </w:t>
      </w:r>
    </w:p>
    <w:p w14:paraId="087AE1D6" w14:textId="55EFA9E8" w:rsidR="00906F7E" w:rsidRPr="00906F7E" w:rsidRDefault="00906F7E" w:rsidP="00906F7E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906F7E">
        <w:rPr>
          <w:rFonts w:ascii="Arial" w:hAnsi="Arial" w:cs="Arial"/>
        </w:rPr>
        <w:t xml:space="preserve">Michigan Department of Education Low Incidence Outreach. (n.d.). </w:t>
      </w:r>
      <w:r w:rsidRPr="00906F7E">
        <w:rPr>
          <w:rFonts w:ascii="Arial" w:hAnsi="Arial" w:cs="Arial"/>
          <w:i/>
          <w:iCs/>
        </w:rPr>
        <w:t>Career Education | MDE-LIO</w:t>
      </w:r>
      <w:r w:rsidRPr="00906F7E">
        <w:rPr>
          <w:rFonts w:ascii="Arial" w:hAnsi="Arial" w:cs="Arial"/>
        </w:rPr>
        <w:t xml:space="preserve">. MDELIO- Career Education. Retrieved 2021, from </w:t>
      </w:r>
      <w:hyperlink r:id="rId10" w:history="1">
        <w:r w:rsidRPr="00906F7E">
          <w:rPr>
            <w:rStyle w:val="Hyperlink"/>
            <w:rFonts w:ascii="Arial" w:hAnsi="Arial" w:cs="Arial"/>
          </w:rPr>
          <w:t>https://mdelio.org/blind-visually-impaired/expanded-core-curriculum/career-education</w:t>
        </w:r>
      </w:hyperlink>
      <w:r w:rsidR="00624850">
        <w:rPr>
          <w:rFonts w:ascii="Arial" w:hAnsi="Arial" w:cs="Arial"/>
        </w:rPr>
        <w:t xml:space="preserve"> </w:t>
      </w:r>
    </w:p>
    <w:p w14:paraId="790C8C79" w14:textId="34D76D1A" w:rsidR="00906F7E" w:rsidRPr="00906F7E" w:rsidRDefault="00906F7E" w:rsidP="00906F7E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906F7E">
        <w:rPr>
          <w:rFonts w:ascii="Arial" w:hAnsi="Arial" w:cs="Arial"/>
        </w:rPr>
        <w:lastRenderedPageBreak/>
        <w:t xml:space="preserve">National Association of Colleges and Employers. (2021). </w:t>
      </w:r>
      <w:r w:rsidRPr="00906F7E">
        <w:rPr>
          <w:rFonts w:ascii="Arial" w:hAnsi="Arial" w:cs="Arial"/>
          <w:i/>
          <w:iCs/>
        </w:rPr>
        <w:t>Career readiness defined</w:t>
      </w:r>
      <w:r w:rsidRPr="00906F7E">
        <w:rPr>
          <w:rFonts w:ascii="Arial" w:hAnsi="Arial" w:cs="Arial"/>
        </w:rPr>
        <w:t xml:space="preserve">. NACE: Career Readiness Defined. </w:t>
      </w:r>
      <w:hyperlink r:id="rId11" w:anchor=":%7E:text=%20Career%20readiness%20is%20the%20attainment%20and%20demonstration,and%20ideas%20clearly%20and%20effectively%20in...%20More%20" w:history="1">
        <w:r w:rsidRPr="00906F7E">
          <w:rPr>
            <w:rStyle w:val="Hyperlink"/>
            <w:rFonts w:ascii="Arial" w:hAnsi="Arial" w:cs="Arial"/>
          </w:rPr>
          <w:t>https://www.naceweb.org/career-readiness/competencies/career-readinessdefined/#:%7E:text=%20Career%20readiness%20is%20the%20attainment%20and%20demonstration,and%20ideas%20clearly%20and%20effectively%20in...%20More%20</w:t>
        </w:r>
      </w:hyperlink>
      <w:r w:rsidR="00624850">
        <w:rPr>
          <w:rFonts w:ascii="Arial" w:hAnsi="Arial" w:cs="Arial"/>
        </w:rPr>
        <w:t xml:space="preserve"> </w:t>
      </w:r>
    </w:p>
    <w:p w14:paraId="689E9E00" w14:textId="444852B7" w:rsidR="00906F7E" w:rsidRPr="00906F7E" w:rsidRDefault="00906F7E" w:rsidP="00906F7E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906F7E">
        <w:rPr>
          <w:rFonts w:ascii="Arial" w:hAnsi="Arial" w:cs="Arial"/>
        </w:rPr>
        <w:t xml:space="preserve">National Center for Education Evaluation and Regional Assistance: Preparing for Life after High School: The Characteristics and Experiences of Youth in Special Education. Findings from the National Longitudinal Transition Study 2012. Volumes 1 and 2. (2017). </w:t>
      </w:r>
      <w:r w:rsidRPr="00906F7E">
        <w:rPr>
          <w:rFonts w:ascii="Arial" w:hAnsi="Arial" w:cs="Arial"/>
          <w:i/>
          <w:iCs/>
        </w:rPr>
        <w:t>Preparing for life after high school: The characteristics and experiences of youth in special Education. Findings from the National Longitudinal Transition Study 2012. Volumes 1 and 2.</w:t>
      </w:r>
      <w:r w:rsidRPr="00906F7E">
        <w:rPr>
          <w:rFonts w:ascii="Arial" w:hAnsi="Arial" w:cs="Arial"/>
        </w:rPr>
        <w:t xml:space="preserve"> Institute of Education Sciences-NCEE. Retrieved 2021, from </w:t>
      </w:r>
      <w:hyperlink r:id="rId12" w:history="1">
        <w:r w:rsidRPr="00906F7E">
          <w:rPr>
            <w:rStyle w:val="Hyperlink"/>
            <w:rFonts w:ascii="Arial" w:hAnsi="Arial" w:cs="Arial"/>
          </w:rPr>
          <w:t>https://ies.ed.gov/ncee/pubs/20174016/</w:t>
        </w:r>
      </w:hyperlink>
      <w:r w:rsidR="00624850">
        <w:rPr>
          <w:rFonts w:ascii="Arial" w:hAnsi="Arial" w:cs="Arial"/>
        </w:rPr>
        <w:t xml:space="preserve"> </w:t>
      </w:r>
    </w:p>
    <w:p w14:paraId="791862F2" w14:textId="6A97E41F" w:rsidR="00906F7E" w:rsidRPr="00906F7E" w:rsidRDefault="00906F7E" w:rsidP="00906F7E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906F7E">
        <w:rPr>
          <w:rFonts w:ascii="Arial" w:hAnsi="Arial" w:cs="Arial"/>
        </w:rPr>
        <w:t xml:space="preserve">Perkins School for the Blind. (n.d.). </w:t>
      </w:r>
      <w:r w:rsidRPr="00906F7E">
        <w:rPr>
          <w:rFonts w:ascii="Arial" w:hAnsi="Arial" w:cs="Arial"/>
          <w:i/>
          <w:iCs/>
        </w:rPr>
        <w:t>Paths to Transition</w:t>
      </w:r>
      <w:r w:rsidRPr="00906F7E">
        <w:rPr>
          <w:rFonts w:ascii="Arial" w:hAnsi="Arial" w:cs="Arial"/>
        </w:rPr>
        <w:t xml:space="preserve">. Perkins </w:t>
      </w:r>
      <w:proofErr w:type="spellStart"/>
      <w:r w:rsidRPr="00906F7E">
        <w:rPr>
          <w:rFonts w:ascii="Arial" w:hAnsi="Arial" w:cs="Arial"/>
        </w:rPr>
        <w:t>ELearning</w:t>
      </w:r>
      <w:proofErr w:type="spellEnd"/>
      <w:r w:rsidRPr="00906F7E">
        <w:rPr>
          <w:rFonts w:ascii="Arial" w:hAnsi="Arial" w:cs="Arial"/>
        </w:rPr>
        <w:t xml:space="preserve">. Retrieved 2021, from </w:t>
      </w:r>
      <w:hyperlink r:id="rId13" w:history="1">
        <w:r w:rsidRPr="00906F7E">
          <w:rPr>
            <w:rStyle w:val="Hyperlink"/>
            <w:rFonts w:ascii="Arial" w:hAnsi="Arial" w:cs="Arial"/>
          </w:rPr>
          <w:t>https://www.perkinselearning.org/transition</w:t>
        </w:r>
      </w:hyperlink>
      <w:r w:rsidR="00624850">
        <w:rPr>
          <w:rFonts w:ascii="Arial" w:hAnsi="Arial" w:cs="Arial"/>
        </w:rPr>
        <w:t xml:space="preserve"> </w:t>
      </w:r>
    </w:p>
    <w:p w14:paraId="4BFA48C3" w14:textId="731A012F" w:rsidR="00906F7E" w:rsidRPr="00906F7E" w:rsidRDefault="00906F7E" w:rsidP="00906F7E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906F7E">
        <w:rPr>
          <w:rFonts w:ascii="Arial" w:hAnsi="Arial" w:cs="Arial"/>
        </w:rPr>
        <w:t xml:space="preserve">Rosenblum, P. (n.d.). </w:t>
      </w:r>
      <w:r w:rsidRPr="00906F7E">
        <w:rPr>
          <w:rFonts w:ascii="Arial" w:hAnsi="Arial" w:cs="Arial"/>
          <w:i/>
          <w:iCs/>
        </w:rPr>
        <w:t>Nondriving: Strategies for preparing children and youth</w:t>
      </w:r>
      <w:r w:rsidRPr="00906F7E">
        <w:rPr>
          <w:rFonts w:ascii="Arial" w:hAnsi="Arial" w:cs="Arial"/>
        </w:rPr>
        <w:t xml:space="preserve">. Perkins </w:t>
      </w:r>
      <w:proofErr w:type="spellStart"/>
      <w:r w:rsidRPr="00906F7E">
        <w:rPr>
          <w:rFonts w:ascii="Arial" w:hAnsi="Arial" w:cs="Arial"/>
        </w:rPr>
        <w:t>ELearning</w:t>
      </w:r>
      <w:proofErr w:type="spellEnd"/>
      <w:r w:rsidRPr="00906F7E">
        <w:rPr>
          <w:rFonts w:ascii="Arial" w:hAnsi="Arial" w:cs="Arial"/>
        </w:rPr>
        <w:t xml:space="preserve">. </w:t>
      </w:r>
      <w:hyperlink r:id="rId14" w:history="1">
        <w:r w:rsidRPr="00906F7E">
          <w:rPr>
            <w:rStyle w:val="Hyperlink"/>
            <w:rFonts w:ascii="Arial" w:hAnsi="Arial" w:cs="Arial"/>
          </w:rPr>
          <w:t>https://www.perkinselearning.org/videos/webcast/nondriving-strategies-preparing-children-and-youth</w:t>
        </w:r>
      </w:hyperlink>
      <w:r w:rsidR="00624850">
        <w:rPr>
          <w:rFonts w:ascii="Arial" w:hAnsi="Arial" w:cs="Arial"/>
        </w:rPr>
        <w:t xml:space="preserve"> </w:t>
      </w:r>
    </w:p>
    <w:p w14:paraId="5BC63F19" w14:textId="2EF3AB01" w:rsidR="00906F7E" w:rsidRPr="00906F7E" w:rsidRDefault="00906F7E" w:rsidP="00906F7E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906F7E">
        <w:rPr>
          <w:rFonts w:ascii="Arial" w:hAnsi="Arial" w:cs="Arial"/>
        </w:rPr>
        <w:t>UO-</w:t>
      </w:r>
      <w:proofErr w:type="spellStart"/>
      <w:r w:rsidRPr="00906F7E">
        <w:rPr>
          <w:rFonts w:ascii="Arial" w:hAnsi="Arial" w:cs="Arial"/>
        </w:rPr>
        <w:t>Zarrow</w:t>
      </w:r>
      <w:proofErr w:type="spellEnd"/>
      <w:r w:rsidRPr="00906F7E">
        <w:rPr>
          <w:rFonts w:ascii="Arial" w:hAnsi="Arial" w:cs="Arial"/>
        </w:rPr>
        <w:t xml:space="preserve"> Center for Learning Enrichment. (2019). </w:t>
      </w:r>
      <w:r w:rsidRPr="00906F7E">
        <w:rPr>
          <w:rFonts w:ascii="Arial" w:hAnsi="Arial" w:cs="Arial"/>
          <w:i/>
          <w:iCs/>
        </w:rPr>
        <w:t>Student-Directed transition planning</w:t>
      </w:r>
      <w:r w:rsidRPr="00906F7E">
        <w:rPr>
          <w:rFonts w:ascii="Arial" w:hAnsi="Arial" w:cs="Arial"/>
        </w:rPr>
        <w:t xml:space="preserve">. Student-Directed Transition Planning. </w:t>
      </w:r>
      <w:hyperlink r:id="rId15" w:history="1">
        <w:r w:rsidRPr="00906F7E">
          <w:rPr>
            <w:rStyle w:val="Hyperlink"/>
            <w:rFonts w:ascii="Arial" w:hAnsi="Arial" w:cs="Arial"/>
          </w:rPr>
          <w:t>https://www.ou.edu/education/centers-and-partnerships/zarrow/transition-education-materials/student-directed-transition-planning</w:t>
        </w:r>
      </w:hyperlink>
      <w:r w:rsidR="00624850">
        <w:rPr>
          <w:rFonts w:ascii="Arial" w:hAnsi="Arial" w:cs="Arial"/>
        </w:rPr>
        <w:t xml:space="preserve"> </w:t>
      </w:r>
    </w:p>
    <w:p w14:paraId="5F6F8F40" w14:textId="66CBF490" w:rsidR="00906F7E" w:rsidRPr="00906F7E" w:rsidRDefault="00906F7E" w:rsidP="00906F7E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906F7E">
        <w:rPr>
          <w:rFonts w:ascii="Arial" w:hAnsi="Arial" w:cs="Arial"/>
        </w:rPr>
        <w:t xml:space="preserve">Wisconsin Assistive Technology Initiative Development Team. (2018). </w:t>
      </w:r>
      <w:r w:rsidRPr="00906F7E">
        <w:rPr>
          <w:rFonts w:ascii="Arial" w:hAnsi="Arial" w:cs="Arial"/>
          <w:i/>
          <w:iCs/>
        </w:rPr>
        <w:t>Innovative practices + assistive tools = Successful students</w:t>
      </w:r>
      <w:r w:rsidRPr="00906F7E">
        <w:rPr>
          <w:rFonts w:ascii="Arial" w:hAnsi="Arial" w:cs="Arial"/>
        </w:rPr>
        <w:t xml:space="preserve">. The Process from AT Consideration to AT Assessment. </w:t>
      </w:r>
      <w:hyperlink r:id="rId16" w:history="1">
        <w:r w:rsidRPr="00906F7E">
          <w:rPr>
            <w:rStyle w:val="Hyperlink"/>
            <w:rFonts w:ascii="Arial" w:hAnsi="Arial" w:cs="Arial"/>
          </w:rPr>
          <w:t>http://www.wati.org/</w:t>
        </w:r>
      </w:hyperlink>
      <w:r w:rsidR="00624850">
        <w:rPr>
          <w:rFonts w:ascii="Arial" w:hAnsi="Arial" w:cs="Arial"/>
        </w:rPr>
        <w:t xml:space="preserve"> </w:t>
      </w:r>
    </w:p>
    <w:p w14:paraId="4160D595" w14:textId="45EA0162" w:rsidR="00906F7E" w:rsidRPr="00906F7E" w:rsidRDefault="00906F7E" w:rsidP="00906F7E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contextualSpacing/>
        <w:rPr>
          <w:rFonts w:ascii="Arial" w:hAnsi="Arial" w:cs="Arial"/>
        </w:rPr>
      </w:pPr>
      <w:r w:rsidRPr="00906F7E">
        <w:rPr>
          <w:rFonts w:ascii="Arial" w:hAnsi="Arial" w:cs="Arial"/>
        </w:rPr>
        <w:t xml:space="preserve">World Blind Union &amp; CNIB. (n.d.). </w:t>
      </w:r>
      <w:r w:rsidRPr="00906F7E">
        <w:rPr>
          <w:rFonts w:ascii="Arial" w:hAnsi="Arial" w:cs="Arial"/>
          <w:i/>
          <w:iCs/>
        </w:rPr>
        <w:t>Transition Competencies Checklist</w:t>
      </w:r>
      <w:r w:rsidRPr="00906F7E">
        <w:rPr>
          <w:rFonts w:ascii="Arial" w:hAnsi="Arial" w:cs="Arial"/>
        </w:rPr>
        <w:t xml:space="preserve">. Project </w:t>
      </w:r>
      <w:proofErr w:type="spellStart"/>
      <w:r w:rsidRPr="00906F7E">
        <w:rPr>
          <w:rFonts w:ascii="Arial" w:hAnsi="Arial" w:cs="Arial"/>
        </w:rPr>
        <w:t>Aspiro</w:t>
      </w:r>
      <w:proofErr w:type="spellEnd"/>
      <w:r w:rsidRPr="00906F7E">
        <w:rPr>
          <w:rFonts w:ascii="Arial" w:hAnsi="Arial" w:cs="Arial"/>
        </w:rPr>
        <w:t xml:space="preserve">. Retrieved 2021, from </w:t>
      </w:r>
      <w:hyperlink r:id="rId17" w:history="1">
        <w:r w:rsidR="00624850" w:rsidRPr="0000478E">
          <w:rPr>
            <w:rStyle w:val="Hyperlink"/>
            <w:rFonts w:ascii="Arial" w:hAnsi="Arial" w:cs="Arial"/>
          </w:rPr>
          <w:t>http://www.projectaspiro.com/en/Your-career/learning-and-education/skills-for-secondary-students/Pages/ransition-competencies-checklist.aspx</w:t>
        </w:r>
      </w:hyperlink>
      <w:r w:rsidR="00624850">
        <w:rPr>
          <w:rFonts w:ascii="Arial" w:hAnsi="Arial" w:cs="Arial"/>
        </w:rPr>
        <w:t xml:space="preserve"> </w:t>
      </w:r>
    </w:p>
    <w:p w14:paraId="1F02823D" w14:textId="77777777" w:rsidR="00906F7E" w:rsidRPr="00906F7E" w:rsidRDefault="00906F7E" w:rsidP="00906F7E">
      <w:pPr>
        <w:spacing w:line="276" w:lineRule="auto"/>
        <w:rPr>
          <w:rFonts w:ascii="Arial" w:hAnsi="Arial" w:cs="Arial"/>
        </w:rPr>
      </w:pPr>
    </w:p>
    <w:sectPr w:rsidR="00906F7E" w:rsidRPr="00906F7E" w:rsidSect="008B3571">
      <w:headerReference w:type="even" r:id="rId18"/>
      <w:headerReference w:type="default" r:id="rId19"/>
      <w:footerReference w:type="default" r:id="rId20"/>
      <w:pgSz w:w="12240" w:h="15840"/>
      <w:pgMar w:top="10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273E7" w14:textId="77777777" w:rsidR="008B3571" w:rsidRDefault="008B3571" w:rsidP="008B3571">
      <w:r>
        <w:separator/>
      </w:r>
    </w:p>
  </w:endnote>
  <w:endnote w:type="continuationSeparator" w:id="0">
    <w:p w14:paraId="4228515F" w14:textId="77777777" w:rsidR="008B3571" w:rsidRDefault="008B3571" w:rsidP="008B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C9C8" w14:textId="16EB6366" w:rsidR="008B3571" w:rsidRPr="00960AB7" w:rsidRDefault="008B3571">
    <w:pPr>
      <w:pStyle w:val="Footer"/>
      <w:rPr>
        <w:rFonts w:ascii="Arial" w:hAnsi="Arial" w:cs="Arial"/>
      </w:rPr>
    </w:pPr>
    <w:r w:rsidRPr="00960AB7">
      <w:rPr>
        <w:rFonts w:ascii="Arial" w:hAnsi="Arial" w:cs="Arial"/>
      </w:rPr>
      <w:t xml:space="preserve">The Road Ahead- High School </w:t>
    </w:r>
    <w:r w:rsidRPr="00960AB7">
      <w:rPr>
        <w:rFonts w:ascii="Arial" w:hAnsi="Arial" w:cs="Arial"/>
      </w:rPr>
      <w:tab/>
    </w:r>
    <w:r w:rsidR="00960AB7" w:rsidRPr="00960AB7">
      <w:rPr>
        <w:rFonts w:ascii="Arial" w:hAnsi="Arial" w:cs="Arial"/>
      </w:rPr>
      <w:tab/>
      <w:t>E</w:t>
    </w:r>
    <w:r w:rsidRPr="00960AB7">
      <w:rPr>
        <w:rFonts w:ascii="Arial" w:hAnsi="Arial" w:cs="Arial"/>
      </w:rPr>
      <w:t>Fundelius</w:t>
    </w:r>
    <w:r w:rsidR="00960AB7" w:rsidRPr="00960AB7">
      <w:rPr>
        <w:rFonts w:ascii="Arial" w:hAnsi="Arial" w:cs="Arial"/>
      </w:rPr>
      <w:t>@fsu.edu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3BD98" w14:textId="77777777" w:rsidR="008B3571" w:rsidRDefault="008B3571" w:rsidP="008B3571">
      <w:r>
        <w:separator/>
      </w:r>
    </w:p>
  </w:footnote>
  <w:footnote w:type="continuationSeparator" w:id="0">
    <w:p w14:paraId="544B701A" w14:textId="77777777" w:rsidR="008B3571" w:rsidRDefault="008B3571" w:rsidP="008B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71266369"/>
      <w:docPartObj>
        <w:docPartGallery w:val="Page Numbers (Top of Page)"/>
        <w:docPartUnique/>
      </w:docPartObj>
    </w:sdtPr>
    <w:sdtContent>
      <w:p w14:paraId="59116B17" w14:textId="7CE81854" w:rsidR="00960AB7" w:rsidRDefault="00960AB7" w:rsidP="0000478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9EBCE8" w14:textId="77777777" w:rsidR="008B3571" w:rsidRDefault="008B3571" w:rsidP="00960AB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96684123"/>
      <w:docPartObj>
        <w:docPartGallery w:val="Page Numbers (Top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1193F2AC" w14:textId="5272B4B1" w:rsidR="00960AB7" w:rsidRPr="00960AB7" w:rsidRDefault="00960AB7" w:rsidP="0000478E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960AB7">
          <w:rPr>
            <w:rStyle w:val="PageNumber"/>
            <w:rFonts w:ascii="Arial" w:hAnsi="Arial" w:cs="Arial"/>
          </w:rPr>
          <w:fldChar w:fldCharType="begin"/>
        </w:r>
        <w:r w:rsidRPr="00960AB7">
          <w:rPr>
            <w:rStyle w:val="PageNumber"/>
            <w:rFonts w:ascii="Arial" w:hAnsi="Arial" w:cs="Arial"/>
          </w:rPr>
          <w:instrText xml:space="preserve"> PAGE </w:instrText>
        </w:r>
        <w:r w:rsidRPr="00960AB7">
          <w:rPr>
            <w:rStyle w:val="PageNumber"/>
            <w:rFonts w:ascii="Arial" w:hAnsi="Arial" w:cs="Arial"/>
          </w:rPr>
          <w:fldChar w:fldCharType="separate"/>
        </w:r>
        <w:r w:rsidRPr="00960AB7">
          <w:rPr>
            <w:rStyle w:val="PageNumber"/>
            <w:rFonts w:ascii="Arial" w:hAnsi="Arial" w:cs="Arial"/>
            <w:noProof/>
          </w:rPr>
          <w:t>2</w:t>
        </w:r>
        <w:r w:rsidRPr="00960AB7">
          <w:rPr>
            <w:rStyle w:val="PageNumber"/>
            <w:rFonts w:ascii="Arial" w:hAnsi="Arial" w:cs="Arial"/>
          </w:rPr>
          <w:fldChar w:fldCharType="end"/>
        </w:r>
      </w:p>
    </w:sdtContent>
  </w:sdt>
  <w:p w14:paraId="2E991775" w14:textId="77777777" w:rsidR="008B3571" w:rsidRPr="00960AB7" w:rsidRDefault="008B3571" w:rsidP="00960AB7">
    <w:pPr>
      <w:pStyle w:val="Header"/>
      <w:ind w:right="36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969B2"/>
    <w:multiLevelType w:val="hybridMultilevel"/>
    <w:tmpl w:val="357C2C68"/>
    <w:lvl w:ilvl="0" w:tplc="13668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08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A8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C0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88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49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48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22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26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A97177"/>
    <w:multiLevelType w:val="hybridMultilevel"/>
    <w:tmpl w:val="47B433EE"/>
    <w:lvl w:ilvl="0" w:tplc="8B826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1EA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A6A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46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0D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C5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2B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C0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66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101EE9"/>
    <w:multiLevelType w:val="hybridMultilevel"/>
    <w:tmpl w:val="152EEAD6"/>
    <w:lvl w:ilvl="0" w:tplc="C908E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2B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67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A6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EF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2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EE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A06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07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1F4B2C"/>
    <w:multiLevelType w:val="hybridMultilevel"/>
    <w:tmpl w:val="432ECF06"/>
    <w:lvl w:ilvl="0" w:tplc="A582E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C9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D84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C7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02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2C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44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86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941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FD81136"/>
    <w:multiLevelType w:val="hybridMultilevel"/>
    <w:tmpl w:val="0CAA31E8"/>
    <w:lvl w:ilvl="0" w:tplc="F5D0C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8B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CD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26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C6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48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82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4E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EC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4C"/>
    <w:rsid w:val="000F67BB"/>
    <w:rsid w:val="00557005"/>
    <w:rsid w:val="00624850"/>
    <w:rsid w:val="00694715"/>
    <w:rsid w:val="008B3571"/>
    <w:rsid w:val="00906F7E"/>
    <w:rsid w:val="00960AB7"/>
    <w:rsid w:val="009F7828"/>
    <w:rsid w:val="00BA6AFF"/>
    <w:rsid w:val="00BE6DC6"/>
    <w:rsid w:val="00F669A4"/>
    <w:rsid w:val="00F9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0FDA8"/>
  <w15:chartTrackingRefBased/>
  <w15:docId w15:val="{C2DA7147-A3BA-4143-BD96-4F75A300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3571"/>
    <w:pPr>
      <w:spacing w:line="360" w:lineRule="auto"/>
      <w:contextualSpacing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F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06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F7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B3571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8B3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571"/>
  </w:style>
  <w:style w:type="paragraph" w:styleId="Footer">
    <w:name w:val="footer"/>
    <w:basedOn w:val="Normal"/>
    <w:link w:val="FooterChar"/>
    <w:uiPriority w:val="99"/>
    <w:unhideWhenUsed/>
    <w:rsid w:val="008B3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571"/>
  </w:style>
  <w:style w:type="character" w:styleId="PageNumber">
    <w:name w:val="page number"/>
    <w:basedOn w:val="DefaultParagraphFont"/>
    <w:uiPriority w:val="99"/>
    <w:semiHidden/>
    <w:unhideWhenUsed/>
    <w:rsid w:val="00960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94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3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2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633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91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12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217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52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20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542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08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01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47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2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ubric.com/expanded-core-curriculum-needs-screening-tool/" TargetMode="External"/><Relationship Id="rId13" Type="http://schemas.openxmlformats.org/officeDocument/2006/relationships/hyperlink" Target="https://www.perkinselearning.org/transitio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phcareerconnect.org/succeed-at-work/our-stories/" TargetMode="External"/><Relationship Id="rId12" Type="http://schemas.openxmlformats.org/officeDocument/2006/relationships/hyperlink" Target="https://ies.ed.gov/ncee/pubs/20174016/" TargetMode="External"/><Relationship Id="rId17" Type="http://schemas.openxmlformats.org/officeDocument/2006/relationships/hyperlink" Target="http://www.projectaspiro.com/en/Your-career/learning-and-education/skills-for-secondary-students/Pages/ransition-competencies-checklist.aspx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www.wati.org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ceweb.org/career-readiness/competencies/career-readinessdefined/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www.ou.edu/education/centers-and-partnerships/zarrow/transition-education-materials/student-directed-transition-planning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mdelio.org/blind-visually-impaired/expanded-core-curriculum/career-education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literacynet.org/mi/intro/index.html" TargetMode="External"/><Relationship Id="rId14" Type="http://schemas.openxmlformats.org/officeDocument/2006/relationships/hyperlink" Target="https://www.perkinselearning.org/videos/webcast/nondriving-strategies-preparing-children-and-yout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B5B005916A469C68B1F32A71972C" ma:contentTypeVersion="15" ma:contentTypeDescription="Create a new document." ma:contentTypeScope="" ma:versionID="e554b532338b28e68a69c249d2a9c902">
  <xsd:schema xmlns:xsd="http://www.w3.org/2001/XMLSchema" xmlns:xs="http://www.w3.org/2001/XMLSchema" xmlns:p="http://schemas.microsoft.com/office/2006/metadata/properties" xmlns:ns2="cd26f99b-5fa5-4944-bb1a-9ecd46c6c38d" xmlns:ns3="fce825ed-7c14-4f10-9173-4eee87276b5e" targetNamespace="http://schemas.microsoft.com/office/2006/metadata/properties" ma:root="true" ma:fieldsID="bae9de2523fe1e36a8aab56c37b423d3" ns2:_="" ns3:_="">
    <xsd:import namespace="cd26f99b-5fa5-4944-bb1a-9ecd46c6c38d"/>
    <xsd:import namespace="fce825ed-7c14-4f10-9173-4eee87276b5e"/>
    <xsd:element name="properties">
      <xsd:complexType>
        <xsd:sequence>
          <xsd:element name="documentManagement">
            <xsd:complexType>
              <xsd:all>
                <xsd:element ref="ns2:DateofEvent" minOccurs="0"/>
                <xsd:element ref="ns2:Presenter" minOccurs="0"/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f99b-5fa5-4944-bb1a-9ecd46c6c38d" elementFormDefault="qualified">
    <xsd:import namespace="http://schemas.microsoft.com/office/2006/documentManagement/types"/>
    <xsd:import namespace="http://schemas.microsoft.com/office/infopath/2007/PartnerControls"/>
    <xsd:element name="DateofEvent" ma:index="8" nillable="true" ma:displayName="Date of Event" ma:format="DateOnly" ma:internalName="DateofEvent">
      <xsd:simpleType>
        <xsd:restriction base="dms:DateTime"/>
      </xsd:simpleType>
    </xsd:element>
    <xsd:element name="Presenter" ma:index="9" nillable="true" ma:displayName="Presenter" ma:format="Dropdown" ma:internalName="Presenter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25ed-7c14-4f10-9173-4eee87276b5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26f99b-5fa5-4944-bb1a-9ecd46c6c38d" xsi:nil="true"/>
    <DateofEvent xmlns="cd26f99b-5fa5-4944-bb1a-9ecd46c6c38d" xsi:nil="true"/>
    <Presenter xmlns="cd26f99b-5fa5-4944-bb1a-9ecd46c6c38d" xsi:nil="true"/>
  </documentManagement>
</p:properties>
</file>

<file path=customXml/itemProps1.xml><?xml version="1.0" encoding="utf-8"?>
<ds:datastoreItem xmlns:ds="http://schemas.openxmlformats.org/officeDocument/2006/customXml" ds:itemID="{5A515BCE-CF71-4753-A7E7-7F92DD3AF306}"/>
</file>

<file path=customXml/itemProps2.xml><?xml version="1.0" encoding="utf-8"?>
<ds:datastoreItem xmlns:ds="http://schemas.openxmlformats.org/officeDocument/2006/customXml" ds:itemID="{6368F974-5CB1-43D5-81EE-5317D134B6B1}"/>
</file>

<file path=customXml/itemProps3.xml><?xml version="1.0" encoding="utf-8"?>
<ds:datastoreItem xmlns:ds="http://schemas.openxmlformats.org/officeDocument/2006/customXml" ds:itemID="{D752A1EE-9DEF-44E4-B749-11F9FDD1EB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2021-03-17T00:04:00Z</dcterms:created>
  <dcterms:modified xsi:type="dcterms:W3CDTF">2021-03-17T00:06:00Z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0x010100E84CB5B005916A469C68B1F32A71972C</vt:lpwstr>
  </property>
</Properties>
</file>