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3B372F" w14:paraId="00000092" w14:textId="71CE7860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1D85F609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Pr="003B372F" w:rsidR="003B372F">
        <w:rPr>
          <w:rFonts w:ascii="Arial" w:hAnsi="Arial" w:cs="Arial"/>
          <w:b/>
          <w:bCs/>
          <w:sz w:val="36"/>
          <w:szCs w:val="36"/>
        </w:rPr>
        <w:t>CVI Complexity Sequences</w:t>
      </w:r>
    </w:p>
    <w:p w:rsidRPr="00BF442D" w:rsidR="00311D62" w:rsidP="00BF442D" w:rsidRDefault="00687DBD" w14:paraId="00000096" w14:textId="2575DAEB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3B372F">
        <w:rPr>
          <w:rFonts w:ascii="Arial" w:hAnsi="Arial" w:cs="Arial"/>
          <w:b/>
          <w:bCs/>
          <w:sz w:val="36"/>
          <w:szCs w:val="36"/>
        </w:rPr>
        <w:t>October 8, 2025</w:t>
      </w:r>
    </w:p>
    <w:p w:rsidRPr="00BF442D" w:rsidR="00311D62" w:rsidP="00BF442D" w:rsidRDefault="00687DBD" w14:paraId="00000097" w14:textId="0BE38188">
      <w:pPr>
        <w:rPr>
          <w:rFonts w:ascii="Arial" w:hAnsi="Arial" w:cs="Arial"/>
          <w:b/>
          <w:bCs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Pr="003B372F" w:rsidR="003B372F">
        <w:rPr>
          <w:rFonts w:ascii="Arial" w:hAnsi="Arial" w:cs="Arial"/>
          <w:b/>
          <w:bCs/>
          <w:sz w:val="36"/>
          <w:szCs w:val="36"/>
        </w:rPr>
        <w:t>An educational app aimed at supporting learners with Cortical Visual Impairment (CVI) through sequenced activities of varying visual complexity.</w:t>
      </w:r>
    </w:p>
    <w:p w:rsidRPr="00BF442D" w:rsidR="00311D62" w:rsidP="00BF442D" w:rsidRDefault="00687DBD" w14:paraId="00000098" w14:textId="2D19A31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3B372F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3B372F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BF442D" w:rsidR="003B372F" w:rsidP="00BF442D" w:rsidRDefault="003B372F" w14:paraId="69957D87" w14:textId="3E4A7736">
      <w:pPr>
        <w:rPr>
          <w:rFonts w:ascii="Arial" w:hAnsi="Arial" w:cs="Arial"/>
          <w:b/>
          <w:bCs/>
          <w:sz w:val="36"/>
          <w:szCs w:val="36"/>
        </w:rPr>
      </w:pPr>
      <w:hyperlink w:history="1" r:id="rId13">
        <w:r w:rsidRPr="00DD5FA1">
          <w:rPr>
            <w:rStyle w:val="Hyperlink"/>
            <w:rFonts w:ascii="Arial" w:hAnsi="Arial" w:cs="Arial"/>
            <w:b/>
            <w:bCs/>
            <w:sz w:val="36"/>
            <w:szCs w:val="36"/>
          </w:rPr>
          <w:t>https://apps.apple.com/us/app/cvi-complexity-sequences/id6444841774</w:t>
        </w:r>
      </w:hyperlink>
      <w:r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A" w14:textId="77777777">
      <w:bookmarkStart w:name="_heading=h.44sinio" w:colFirst="0" w:colLast="0" w:id="6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3B372F" w:rsidR="003B372F" w:rsidP="00BF442D" w:rsidRDefault="003B372F" w14:paraId="63960212" w14:textId="6E6D4831">
      <w:pPr>
        <w:rPr>
          <w:rFonts w:ascii="Arial" w:hAnsi="Arial" w:cs="Arial"/>
          <w:b/>
          <w:bCs/>
          <w:sz w:val="36"/>
          <w:szCs w:val="36"/>
        </w:rPr>
      </w:pPr>
      <w:r w:rsidRPr="003B372F">
        <w:rPr>
          <w:rFonts w:ascii="Arial" w:hAnsi="Arial" w:cs="Arial"/>
          <w:b/>
          <w:bCs/>
          <w:sz w:val="36"/>
          <w:szCs w:val="36"/>
        </w:rPr>
        <w:t xml:space="preserve">Evaluation was performed using </w:t>
      </w:r>
      <w:proofErr w:type="spellStart"/>
      <w:r w:rsidRPr="003B372F">
        <w:rPr>
          <w:rFonts w:ascii="Arial" w:hAnsi="Arial" w:cs="Arial"/>
          <w:b/>
          <w:bCs/>
          <w:sz w:val="36"/>
          <w:szCs w:val="36"/>
        </w:rPr>
        <w:t>VoiceOver</w:t>
      </w:r>
      <w:proofErr w:type="spellEnd"/>
      <w:r w:rsidRPr="003B372F">
        <w:rPr>
          <w:rFonts w:ascii="Arial" w:hAnsi="Arial" w:cs="Arial"/>
          <w:b/>
          <w:bCs/>
          <w:sz w:val="36"/>
          <w:szCs w:val="36"/>
        </w:rPr>
        <w:t xml:space="preserve"> on iOS with touchscreen and external keyboard input. </w:t>
      </w:r>
      <w:proofErr w:type="gramStart"/>
      <w:r w:rsidRPr="003B372F">
        <w:rPr>
          <w:rFonts w:ascii="Arial" w:hAnsi="Arial" w:cs="Arial"/>
          <w:b/>
          <w:bCs/>
          <w:sz w:val="36"/>
          <w:szCs w:val="36"/>
        </w:rPr>
        <w:t>Tested</w:t>
      </w:r>
      <w:proofErr w:type="gramEnd"/>
      <w:r w:rsidRPr="003B372F">
        <w:rPr>
          <w:rFonts w:ascii="Arial" w:hAnsi="Arial" w:cs="Arial"/>
          <w:b/>
          <w:bCs/>
          <w:sz w:val="36"/>
          <w:szCs w:val="36"/>
        </w:rPr>
        <w:t xml:space="preserve"> navigation, visual complexity settings, and auditory cues. </w:t>
      </w:r>
    </w:p>
    <w:p w:rsidR="00311D62" w:rsidRDefault="00687DBD" w14:paraId="0000009B" w14:textId="77777777">
      <w:pPr>
        <w:pStyle w:val="Heading2"/>
      </w:pPr>
      <w:bookmarkStart w:name="_heading=h.2jxsxqh" w:colFirst="0" w:colLast="0" w:id="7"/>
      <w:bookmarkStart w:name="_Toc187080573" w:id="8"/>
      <w:bookmarkEnd w:id="7"/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6BFC7898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A679BC6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73CFF8A8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21D8EDFF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8C034D">
        <w:t>2</w:t>
      </w:r>
      <w:r>
        <w:t xml:space="preserve"> Report</w:t>
      </w:r>
      <w:bookmarkEnd w:id="14"/>
    </w:p>
    <w:p w:rsidR="00311D62" w:rsidRDefault="00687DBD" w14:paraId="000000B4" w14:textId="1CF88316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 w:rsidRPr="096BDAD8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Note: When reporting on conformance with the WCAG 2.</w:t>
      </w:r>
      <w:r w:rsidRPr="096BDAD8" w:rsidR="7F2D096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2</w:t>
      </w:r>
      <w:r w:rsidRPr="096BDAD8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 w:rsidRPr="096BDAD8" w:rsidR="00687DBD"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r:id="Rcfc3d33aa7f24599">
        <w:r w:rsidRPr="096BDAD8"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 w:rsidRPr="096BDAD8" w:rsidR="00687DBD"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77777777">
      <w:pPr>
        <w:pStyle w:val="Heading3"/>
        <w:rPr>
          <w:b w:val="0"/>
        </w:rPr>
      </w:pPr>
      <w:bookmarkStart w:name="_heading=h.2xcytpi" w:colFirst="0" w:colLast="0" w:id="15"/>
      <w:bookmarkEnd w:id="15"/>
      <w:r>
        <w:br w:type="page"/>
      </w:r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3D504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6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BF" w14:textId="218CD7DB">
            <w:pPr>
              <w:spacing w:after="0" w:line="240" w:lineRule="auto"/>
            </w:pPr>
            <w:r>
              <w:t xml:space="preserve"> </w:t>
            </w:r>
            <w:r w:rsidRPr="008C034D" w:rsidR="008C034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C1" w14:textId="1AB86A9F">
            <w:pPr>
              <w:spacing w:after="0" w:line="240" w:lineRule="auto"/>
            </w:pPr>
            <w:r>
              <w:t xml:space="preserve"> </w:t>
            </w:r>
            <w:r w:rsidRPr="008C034D" w:rsidR="008C034D">
              <w:t>All icons and controls have accessible labels. </w:t>
            </w:r>
          </w:p>
        </w:tc>
      </w:tr>
      <w:tr w:rsidR="00311D62" w:rsidTr="00BF442D" w14:paraId="1E23C75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7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C4" w14:textId="298603D7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0C6" w14:textId="610118BF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5DA21D2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8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C9" w14:textId="458AEF79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0CB" w14:textId="4679EE32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2F4654B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19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CE" w14:textId="3EA3B654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0D0" w14:textId="7BE3188D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382DA7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0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D3" w14:textId="429B101F">
            <w:pPr>
              <w:spacing w:after="0" w:line="240" w:lineRule="auto"/>
            </w:pPr>
            <w:r w:rsidRPr="008C034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D5" w14:textId="451110A7">
            <w:pPr>
              <w:spacing w:after="0" w:line="240" w:lineRule="auto"/>
            </w:pPr>
            <w:r w:rsidRPr="008C034D">
              <w:t>Logical content structure communicated to assistive technologies. </w:t>
            </w:r>
          </w:p>
        </w:tc>
      </w:tr>
      <w:tr w:rsidR="00311D62" w:rsidTr="00BF442D" w14:paraId="4A71A05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1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D8" w14:textId="0C77D56D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0DA" w14:textId="1E418850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0420ED0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2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DD" w14:textId="3E1DA6AC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0DF" w14:textId="45933726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7E3284C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3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E2" w14:textId="7A6D0373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0E4" w14:textId="1C22E7C4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731BBE1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4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E7" w14:textId="7BCD78CC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0E9" w14:textId="3E98C692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0A57B03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5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EC" w14:textId="12096526">
            <w:pPr>
              <w:spacing w:after="0" w:line="240" w:lineRule="auto"/>
            </w:pPr>
            <w:r w:rsidRPr="008C034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EE" w14:textId="1808C576">
            <w:pPr>
              <w:spacing w:after="0" w:line="240" w:lineRule="auto"/>
            </w:pPr>
            <w:r w:rsidRPr="008C034D">
              <w:t>Operable with touchscreen and external keyboard input. </w:t>
            </w:r>
          </w:p>
        </w:tc>
      </w:tr>
      <w:tr w:rsidR="00311D62" w:rsidTr="00BF442D" w14:paraId="610F7183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6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F1" w14:textId="30B5FA33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0F3" w14:textId="6B09803D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2882986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7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F6" w14:textId="2E9E9CBE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8" w14:textId="13B4D53B">
            <w:pPr>
              <w:spacing w:after="0" w:line="240" w:lineRule="auto"/>
            </w:pPr>
            <w:r>
              <w:t xml:space="preserve"> </w:t>
            </w:r>
            <w:r w:rsidRPr="008D2995" w:rsidR="008D2995">
              <w:t>The criterion is not relevant to the product. </w:t>
            </w:r>
          </w:p>
        </w:tc>
      </w:tr>
      <w:tr w:rsidR="00311D62" w:rsidTr="00BF442D" w14:paraId="351CFA1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8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0FB" w14:textId="0A8F8468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0FD" w14:textId="3C290763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33B2FBF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29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00" w14:textId="01B86E6F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02" w14:textId="46737EF0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747890E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0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05" w14:textId="62A3FAF5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07" w14:textId="3424C26B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505D241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1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0A" w14:textId="30BBDABE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0C" w14:textId="6491D3A7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203EB5E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2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0F" w14:textId="3523A51C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11" w14:textId="0B7FD9AA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20D59BE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3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14" w14:textId="45739859">
            <w:pPr>
              <w:spacing w:after="0" w:line="240" w:lineRule="auto"/>
            </w:pPr>
            <w:r w:rsidRPr="008C034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16" w14:textId="0C9EF7CA">
            <w:pPr>
              <w:spacing w:after="0" w:line="240" w:lineRule="auto"/>
            </w:pPr>
            <w:r w:rsidRPr="008C034D">
              <w:t>Logical and predictable focus order.</w:t>
            </w:r>
          </w:p>
        </w:tc>
      </w:tr>
      <w:tr w:rsidR="00311D62" w:rsidTr="00BF442D" w14:paraId="3DCA31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4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19" w14:textId="12F1E0B2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1B" w14:textId="5D34DAAE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10C8948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5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1E" w14:textId="7E3C6FD4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0" w14:textId="2B79F106">
            <w:pPr>
              <w:spacing w:after="0" w:line="240" w:lineRule="auto"/>
            </w:pPr>
            <w:r>
              <w:t xml:space="preserve"> </w:t>
            </w:r>
            <w:r w:rsidRPr="008D2995" w:rsidR="008D2995">
              <w:t>The criterion is not relevant to the product. </w:t>
            </w:r>
          </w:p>
        </w:tc>
      </w:tr>
      <w:tr w:rsidR="00311D62" w:rsidTr="00BF442D" w14:paraId="79F763A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6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23" w14:textId="6F9B05C8">
            <w:pPr>
              <w:tabs>
                <w:tab w:val="left" w:pos="345"/>
              </w:tabs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5" w14:textId="3C104A90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8D2995" w:rsidR="008D2995">
              <w:t>The criterion is not relevant to the product. </w:t>
            </w:r>
          </w:p>
        </w:tc>
      </w:tr>
      <w:tr w:rsidR="00311D62" w:rsidTr="00BF442D" w14:paraId="22B6B8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7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28" w14:textId="30DF78D0">
            <w:pPr>
              <w:spacing w:after="0" w:line="240" w:lineRule="auto"/>
            </w:pPr>
            <w:r w:rsidRPr="008C034D">
              <w:t>Not Applicable </w:t>
            </w:r>
            <w:r w:rsidR="00687DBD">
              <w:t xml:space="preserve">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A" w14:textId="1183B500">
            <w:pPr>
              <w:spacing w:after="0" w:line="240" w:lineRule="auto"/>
            </w:pPr>
            <w:r>
              <w:t xml:space="preserve"> </w:t>
            </w:r>
            <w:r w:rsidRPr="008D2995" w:rsidR="008D2995">
              <w:t>The criterion is not relevant to the product. </w:t>
            </w:r>
          </w:p>
        </w:tc>
      </w:tr>
      <w:tr w:rsidR="00311D62" w:rsidTr="00BF442D" w14:paraId="56C7BDD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8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2D" w14:textId="5D2AB7E8">
            <w:pPr>
              <w:spacing w:after="0" w:line="240" w:lineRule="auto"/>
            </w:pPr>
            <w:r w:rsidRPr="008C034D">
              <w:t>Not Applicable </w:t>
            </w:r>
            <w:r w:rsidR="00687DBD">
              <w:t xml:space="preserve">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F" w14:textId="3486F7F2">
            <w:pPr>
              <w:spacing w:after="0" w:line="240" w:lineRule="auto"/>
            </w:pPr>
            <w:r>
              <w:t xml:space="preserve"> </w:t>
            </w:r>
            <w:r w:rsidRPr="008D2995" w:rsidR="008D2995">
              <w:t>The criterion is not relevant to the product. </w:t>
            </w:r>
          </w:p>
        </w:tc>
      </w:tr>
      <w:tr w:rsidR="00311D62" w:rsidTr="00BF442D" w14:paraId="47CA3F8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39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32" w14:textId="7719381D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34" w14:textId="52662F27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34F45C9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0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37" w14:textId="6168D87E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39" w14:textId="68C621EA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1D90BC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1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3C" w14:textId="1DE0F368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3E" w14:textId="771483CB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54ADF4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2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41" w14:textId="26280F22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43" w14:textId="0B8CE9D6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3084B38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3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46" w14:textId="12C1A2B1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48" w14:textId="06324DE3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6DE84C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4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4B" w14:textId="17CFD7AB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4D" w14:textId="30678164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03BDAB7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5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50" w14:textId="5782E1FA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52" w14:textId="3A8AD9FE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1E68ACE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6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7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8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00BF442D" w14:paraId="30BE19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49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C034D" w14:paraId="0000015C" w14:textId="09F0807D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2995" w14:paraId="0000015E" w14:textId="32BEFBB6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8940CF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50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69" w14:textId="678985CD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6B" w14:textId="4158864C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32C2C4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1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6E" w14:textId="753C3BA0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70" w14:textId="10D81D85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7504376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2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3" w14:textId="2D48F4C4">
            <w:pPr>
              <w:spacing w:after="0" w:line="240" w:lineRule="auto"/>
            </w:pPr>
            <w:r>
              <w:t xml:space="preserve"> </w:t>
            </w:r>
            <w:r w:rsidRPr="008C034D" w:rsid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5" w14:textId="6A32D0F0">
            <w:pPr>
              <w:spacing w:after="0" w:line="240" w:lineRule="auto"/>
            </w:pPr>
            <w:r>
              <w:t xml:space="preserve"> </w:t>
            </w:r>
            <w:r w:rsidRPr="008D2995" w:rsidR="008D2995">
              <w:t>The criterion is not relevant to the product. </w:t>
            </w:r>
          </w:p>
        </w:tc>
      </w:tr>
      <w:tr w:rsidR="00311D62" w:rsidTr="00BF442D" w14:paraId="3DCF135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3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8" w14:textId="48039A71">
            <w:pPr>
              <w:spacing w:after="0" w:line="240" w:lineRule="auto"/>
            </w:pPr>
            <w:r>
              <w:t xml:space="preserve"> </w:t>
            </w:r>
            <w:r w:rsidRPr="008C034D" w:rsid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A" w14:textId="1AB1335B">
            <w:pPr>
              <w:spacing w:after="0" w:line="240" w:lineRule="auto"/>
            </w:pPr>
            <w:r>
              <w:t xml:space="preserve"> </w:t>
            </w:r>
            <w:r w:rsidRPr="008D2995" w:rsidR="008D2995">
              <w:t>The criterion is not relevant to the product. </w:t>
            </w:r>
          </w:p>
        </w:tc>
      </w:tr>
      <w:tr w:rsidR="00311D62" w:rsidTr="00BF442D" w14:paraId="4C2684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4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7D" w14:textId="0D343168">
            <w:pPr>
              <w:spacing w:after="0" w:line="240" w:lineRule="auto"/>
            </w:pPr>
            <w:r w:rsidRPr="008C034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7F" w14:textId="4285A422">
            <w:pPr>
              <w:spacing w:after="0" w:line="240" w:lineRule="auto"/>
            </w:pPr>
            <w:r w:rsidRPr="008C034D">
              <w:t>Visual elements meet minimum contrast requirements.</w:t>
            </w:r>
          </w:p>
        </w:tc>
      </w:tr>
      <w:tr w:rsidR="00311D62" w:rsidTr="00BF442D" w14:paraId="7CAD085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5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82" w14:textId="01F23FE0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84" w14:textId="5FAD811A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15267B3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6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87" w14:textId="4968545E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89" w14:textId="7AA8BEC6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005236C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7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C" w14:textId="19653215">
            <w:pPr>
              <w:spacing w:after="0" w:line="240" w:lineRule="auto"/>
            </w:pPr>
            <w:r>
              <w:t xml:space="preserve"> </w:t>
            </w:r>
            <w:r w:rsidRPr="008C034D" w:rsid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E" w14:textId="2ACAB7B2">
            <w:pPr>
              <w:spacing w:after="0" w:line="240" w:lineRule="auto"/>
            </w:pPr>
            <w:r>
              <w:t xml:space="preserve"> </w:t>
            </w:r>
            <w:r w:rsidRPr="008D2995" w:rsidR="008D2995">
              <w:t>The criterion is not relevant to the product. </w:t>
            </w:r>
          </w:p>
        </w:tc>
      </w:tr>
      <w:tr w:rsidR="00311D62" w:rsidTr="00BF442D" w14:paraId="6D0BB6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58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1" w14:textId="3DFEC6FA">
            <w:pPr>
              <w:spacing w:after="0" w:line="240" w:lineRule="auto"/>
            </w:pPr>
            <w:r>
              <w:t xml:space="preserve"> </w:t>
            </w:r>
            <w:r w:rsidRPr="008C034D" w:rsid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3" w14:textId="750F810F">
            <w:pPr>
              <w:spacing w:after="0" w:line="240" w:lineRule="auto"/>
            </w:pPr>
            <w:r>
              <w:t xml:space="preserve"> </w:t>
            </w:r>
            <w:r w:rsidRPr="008D2995" w:rsidR="008D2995">
              <w:t>The criterion is not relevant to the product. </w:t>
            </w:r>
          </w:p>
        </w:tc>
      </w:tr>
      <w:tr w:rsidR="00311D62" w:rsidTr="00BF442D" w14:paraId="756EAA6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59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6" w14:textId="6CEB1E29">
            <w:pPr>
              <w:spacing w:after="0" w:line="240" w:lineRule="auto"/>
            </w:pPr>
            <w:r>
              <w:t xml:space="preserve"> </w:t>
            </w:r>
            <w:r w:rsidRPr="008C034D" w:rsid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8" w14:textId="6369FE9B">
            <w:pPr>
              <w:spacing w:after="0" w:line="240" w:lineRule="auto"/>
            </w:pPr>
            <w:r>
              <w:t xml:space="preserve"> </w:t>
            </w:r>
            <w:r w:rsidRPr="008D2995" w:rsidR="008D2995">
              <w:t>The criterion is not relevant to the product. </w:t>
            </w:r>
          </w:p>
        </w:tc>
      </w:tr>
      <w:tr w:rsidR="00311D62" w:rsidTr="00BF442D" w14:paraId="318C4AF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60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B" w14:textId="45824119">
            <w:pPr>
              <w:spacing w:after="0" w:line="240" w:lineRule="auto"/>
            </w:pPr>
            <w:r>
              <w:t xml:space="preserve"> </w:t>
            </w:r>
            <w:r w:rsidRPr="008C034D" w:rsid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D" w14:textId="71331FDC">
            <w:pPr>
              <w:spacing w:after="0" w:line="240" w:lineRule="auto"/>
            </w:pPr>
            <w:r>
              <w:t xml:space="preserve"> </w:t>
            </w:r>
            <w:r w:rsidRPr="008D2995" w:rsidR="008D2995">
              <w:t>The criterion is not relevant to the product. </w:t>
            </w:r>
          </w:p>
        </w:tc>
      </w:tr>
      <w:tr w:rsidR="00311D62" w:rsidTr="00BF442D" w14:paraId="6E2406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1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A0" w14:textId="2D2D0123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A2" w14:textId="63D19D28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772594A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2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A5" w14:textId="25B55D54">
            <w:pPr>
              <w:spacing w:after="0" w:line="240" w:lineRule="auto"/>
            </w:pPr>
            <w:r w:rsidRPr="008C034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A7" w14:textId="40A23F76">
            <w:pPr>
              <w:spacing w:after="0" w:line="240" w:lineRule="auto"/>
            </w:pPr>
            <w:r w:rsidRPr="008C034D">
              <w:t>Headings and labels are clear and descriptive.</w:t>
            </w:r>
          </w:p>
        </w:tc>
      </w:tr>
      <w:tr w:rsidR="00311D62" w:rsidTr="00BF442D" w14:paraId="77C3BA21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3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AA" w14:textId="2E548958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AC" w14:textId="370F11AD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2AC8758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4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AF" w14:textId="447F6377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B1" w14:textId="0225E1AC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6750B6E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5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B4" w14:textId="7BE87000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B6" w14:textId="2D2B415A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1E8551A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6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B9" w14:textId="08823562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BB" w14:textId="02796433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7B9A1AB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7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BE" w14:textId="757D9D73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C0" w14:textId="16F6E69E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61FF5D9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8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C3" w14:textId="3D339D3D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C5" w14:textId="714221B6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1CB5F01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69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C8" w14:textId="7D8AAABC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CA" w14:textId="1800E1E1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0AC7E5A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70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CD" w14:textId="643F60E2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CF" w14:textId="2CA0AFB3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31C27FA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1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D2" w14:textId="4384C5C9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D4" w14:textId="2C8B76BF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0DA7FB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2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D7" w14:textId="57C77B4D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D9" w14:textId="465C054B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  <w:tr w:rsidR="00311D62" w:rsidTr="00BF442D" w14:paraId="0073513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3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C034D" w14:paraId="000001DC" w14:textId="31A6607F">
            <w:pPr>
              <w:spacing w:after="0" w:line="240" w:lineRule="auto"/>
            </w:pPr>
            <w:r w:rsidRPr="008C034D">
              <w:t>Not Applicable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8D2995" w14:paraId="000001DE" w14:textId="5401923E">
            <w:pPr>
              <w:spacing w:after="0" w:line="240" w:lineRule="auto"/>
            </w:pPr>
            <w:r w:rsidRPr="008D2995">
              <w:t>The criterion is not relevant to the product. </w:t>
            </w:r>
          </w:p>
        </w:tc>
      </w:tr>
    </w:tbl>
    <w:p w:rsidR="00311D62" w:rsidRDefault="00311D62" w14:paraId="00000282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  <w:bookmarkStart w:name="_heading=h.3whwml4" w:colFirst="0" w:colLast="0" w:id="17"/>
      <w:bookmarkEnd w:id="17"/>
    </w:p>
    <w:p w:rsidR="00311D62" w:rsidRDefault="00687DBD" w14:paraId="00000283" w14:textId="62DC18DF">
      <w:pPr>
        <w:pStyle w:val="Heading2"/>
      </w:pPr>
      <w:bookmarkStart w:name="_heading=h.2bn6wsx" w:colFirst="0" w:colLast="0" w:id="18"/>
      <w:bookmarkStart w:name="_Toc187080576" w:id="19"/>
      <w:bookmarkEnd w:id="18"/>
      <w:r>
        <w:t>Legal Disclaimer</w:t>
      </w:r>
      <w:bookmarkEnd w:id="19"/>
    </w:p>
    <w:p w:rsidRPr="008C034D" w:rsidR="008C034D" w:rsidP="008C034D" w:rsidRDefault="008C034D" w14:paraId="1195147A" w14:textId="43467CD8">
      <w:pPr>
        <w:rPr>
          <w:rFonts w:ascii="Arial" w:hAnsi="Arial" w:eastAsia="Arial" w:cs="Arial"/>
          <w:i/>
          <w:color w:val="000000"/>
          <w:sz w:val="24"/>
          <w:szCs w:val="24"/>
        </w:rPr>
      </w:pPr>
      <w:bookmarkStart w:name="_Hlk210818057" w:id="20"/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4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311D62" w:rsidP="008C034D" w:rsidRDefault="008C034D" w14:paraId="00000284" w14:textId="0428C974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077C72" w:rsidP="008C034D" w:rsidRDefault="00077C72" w14:paraId="4208832D" w14:textId="0877BFE3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bookmarkEnd w:id="20"/>
    </w:p>
    <w:sectPr w:rsidR="00077C72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17B17" w:rsidRDefault="00217B17" w14:paraId="6D4712E6" w14:textId="77777777">
      <w:pPr>
        <w:spacing w:after="0" w:line="240" w:lineRule="auto"/>
      </w:pPr>
      <w:r>
        <w:separator/>
      </w:r>
    </w:p>
  </w:endnote>
  <w:endnote w:type="continuationSeparator" w:id="0">
    <w:p w:rsidR="00217B17" w:rsidRDefault="00217B17" w14:paraId="3ADB79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7859C27-1750-4C22-9C8D-8BEFA11592B7}" r:id="rId1"/>
    <w:embedBold w:fontKey="{25FC6DA2-8099-4EA2-9041-A0E856C9EF13}" r:id="rId2"/>
    <w:embedBoldItalic w:fontKey="{B8AC3DFF-5AA9-46E6-82F2-506C5C89D6EA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BE3C6646-0259-44F8-B4A9-9BADC7726A95}" r:id="rId4"/>
    <w:embedBold w:fontKey="{2DB65C06-7DBA-49D5-96B8-7FB29AC76A84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A3F0F284-957C-456F-8E4F-B9E7E2AC786E}" r:id="rId6"/>
    <w:embedBold w:fontKey="{48B6C7E9-B395-4653-81C3-86FD0A8FE32B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22407E39-6D96-4C0E-A9DA-5E09963C6131}" r:id="rId8"/>
    <w:embedItalic w:fontKey="{274F01D7-78DF-45BB-9547-E7B7A9D5C879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17B17" w:rsidRDefault="00217B17" w14:paraId="7F979D39" w14:textId="77777777">
      <w:pPr>
        <w:spacing w:after="0" w:line="240" w:lineRule="auto"/>
      </w:pPr>
      <w:r>
        <w:separator/>
      </w:r>
    </w:p>
  </w:footnote>
  <w:footnote w:type="continuationSeparator" w:id="0">
    <w:p w:rsidR="00217B17" w:rsidRDefault="00217B17" w14:paraId="62C8B68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77C72"/>
    <w:rsid w:val="00217B17"/>
    <w:rsid w:val="00311D62"/>
    <w:rsid w:val="00394117"/>
    <w:rsid w:val="003B372F"/>
    <w:rsid w:val="004A186B"/>
    <w:rsid w:val="00527645"/>
    <w:rsid w:val="0054362A"/>
    <w:rsid w:val="005B4F53"/>
    <w:rsid w:val="00687DBD"/>
    <w:rsid w:val="00790889"/>
    <w:rsid w:val="00852C64"/>
    <w:rsid w:val="00853A1E"/>
    <w:rsid w:val="008C034D"/>
    <w:rsid w:val="008D2995"/>
    <w:rsid w:val="009B5F8B"/>
    <w:rsid w:val="009D223F"/>
    <w:rsid w:val="00A1425E"/>
    <w:rsid w:val="00BF442D"/>
    <w:rsid w:val="00C361B0"/>
    <w:rsid w:val="00D55BDC"/>
    <w:rsid w:val="00D7515A"/>
    <w:rsid w:val="00D90CF8"/>
    <w:rsid w:val="00E77E34"/>
    <w:rsid w:val="00FD28F7"/>
    <w:rsid w:val="096BDAD8"/>
    <w:rsid w:val="7F2D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3B37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s://www.w3.org/TR/WCAG22/" TargetMode="External" Id="rId42" /><Relationship Type="http://schemas.openxmlformats.org/officeDocument/2006/relationships/hyperlink" Target="https://www.w3.org/WAI/WCAG20/errata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theme" Target="theme/theme1.xml" Id="rId84" /><Relationship Type="http://schemas.openxmlformats.org/officeDocument/2006/relationships/hyperlink" Target="http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s://www.w3.org/TR/WCAG21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aph.org/privacy-policy/" TargetMode="External" Id="rId74" /><Relationship Type="http://schemas.openxmlformats.org/officeDocument/2006/relationships/footer" Target="footer1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61" /><Relationship Type="http://schemas.openxmlformats.org/officeDocument/2006/relationships/footer" Target="footer3.xml" Id="rId82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s://www.w3.org/TR/WCAG22/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s://www.w3.org/TR/WCAG21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s://www.w3.org/TR/WCAG21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s://www.w3.org/WAI/WCAG21/errata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s://www.w3.org/TR/WCAG22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eader" Target="header1.xm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s://www.w3.org/TR/WCAG22/" TargetMode="External" Id="rId72" /><Relationship Type="http://schemas.openxmlformats.org/officeDocument/2006/relationships/footer" Target="footer2.xml" Id="rId80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://www.w3.org/TR/WCAG20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://www.w3.org/TR/WCAG20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://www.w3.org/TR/WCAG20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terms-of-use/" TargetMode="External" Id="rId75" /><Relationship Type="http://schemas.openxmlformats.org/officeDocument/2006/relationships/fontTable" Target="fontTable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://www.w3.org/TR/WCAG20/" TargetMode="External" Id="rId49" /><Relationship Type="http://schemas.openxmlformats.org/officeDocument/2006/relationships/hyperlink" Target="https://www.w3.org/TR/WCAG21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://www.w3.org/TR/WCAG20/" TargetMode="External" Id="rId44" /><Relationship Type="http://schemas.openxmlformats.org/officeDocument/2006/relationships/hyperlink" Target="https://www.w3.org/TR/WCAG21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w3.org/TR/WCAG21/" TargetMode="External" Id="rId73" /><Relationship Type="http://schemas.openxmlformats.org/officeDocument/2006/relationships/header" Target="header2.xml" Id="rId78" /><Relationship Type="http://schemas.openxmlformats.org/officeDocument/2006/relationships/header" Target="header3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apps.apple.com/us/app/cvi-complexity-sequences/id6444841774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yperlink" Target="https://www.aph.org/accessibility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s://www.w3.org/TR/WCAG22/" TargetMode="External" Id="rId45" /><Relationship Type="http://schemas.openxmlformats.org/officeDocument/2006/relationships/hyperlink" Target="https://www.w3.org/TR/WCAG22/" TargetMode="External" Id="rId66" /><Relationship Type="http://schemas.openxmlformats.org/officeDocument/2006/relationships/hyperlink" Target="https://www.w3.org/TR/WCAG20/#conformance-reqs" TargetMode="External" Id="Rcfc3d33aa7f2459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3.xml><?xml version="1.0" encoding="utf-8"?>
<ds:datastoreItem xmlns:ds="http://schemas.openxmlformats.org/officeDocument/2006/customXml" ds:itemID="{88FCE403-434E-4C83-B435-E0B6F7C4DD3C}"/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9</cp:revision>
  <dcterms:created xsi:type="dcterms:W3CDTF">2025-10-08T15:59:00Z</dcterms:created>
  <dcterms:modified xsi:type="dcterms:W3CDTF">2025-11-20T21:07:18Z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163400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