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11D62" w:rsidRDefault="005E6891" w14:paraId="00000092" w14:textId="1D1AF3C7">
      <w:pPr>
        <w:pStyle w:val="Heading1"/>
        <w:rPr>
          <w:sz w:val="48"/>
          <w:szCs w:val="48"/>
        </w:rPr>
      </w:pPr>
      <w:bookmarkStart w:name="_Toc187080572" w:id="0"/>
      <w:r>
        <w:rPr>
          <w:sz w:val="48"/>
          <w:szCs w:val="48"/>
        </w:rPr>
        <w:t>APH</w:t>
      </w:r>
      <w:r w:rsidR="00687DBD">
        <w:rPr>
          <w:sz w:val="48"/>
          <w:szCs w:val="48"/>
        </w:rPr>
        <w:t xml:space="preserve"> Accessibility Conformance Report</w:t>
      </w:r>
      <w:bookmarkEnd w:id="0"/>
    </w:p>
    <w:p w:rsidRPr="00BF442D" w:rsidR="00311D62" w:rsidP="00BF442D" w:rsidRDefault="00687DBD" w14:paraId="00000093" w14:textId="77777777">
      <w:pPr>
        <w:jc w:val="center"/>
        <w:rPr>
          <w:rFonts w:ascii="Arial" w:hAnsi="Arial" w:cs="Arial"/>
          <w:b/>
          <w:bCs/>
          <w:sz w:val="48"/>
          <w:szCs w:val="48"/>
        </w:rPr>
      </w:pPr>
      <w:bookmarkStart w:name="_heading=h.3rdcrjn" w:colFirst="0" w:colLast="0" w:id="1"/>
      <w:bookmarkEnd w:id="1"/>
      <w:r w:rsidRPr="00BF442D">
        <w:rPr>
          <w:rFonts w:ascii="Arial" w:hAnsi="Arial" w:cs="Arial"/>
          <w:b/>
          <w:bCs/>
          <w:sz w:val="48"/>
          <w:szCs w:val="48"/>
        </w:rPr>
        <w:t>WCAG Edition</w:t>
      </w:r>
    </w:p>
    <w:p w:rsidR="00311D62" w:rsidRDefault="00687DBD" w14:paraId="00000094" w14:textId="27AD92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hAnsi="Arial" w:eastAsia="Arial" w:cs="Arial"/>
          <w:b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(Based on VPAT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vertAlign w:val="superscript"/>
        </w:rPr>
        <w:t>®</w:t>
      </w: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 Version 2.5</w:t>
      </w:r>
      <w:r w:rsidR="00BF442D">
        <w:rPr>
          <w:rFonts w:ascii="Arial" w:hAnsi="Arial" w:eastAsia="Arial" w:cs="Arial"/>
          <w:b/>
          <w:color w:val="000000"/>
          <w:sz w:val="24"/>
          <w:szCs w:val="24"/>
        </w:rPr>
        <w:t>Rev</w:t>
      </w:r>
      <w:r>
        <w:rPr>
          <w:rFonts w:ascii="Arial" w:hAnsi="Arial" w:eastAsia="Arial" w:cs="Arial"/>
          <w:b/>
          <w:color w:val="000000"/>
          <w:sz w:val="24"/>
          <w:szCs w:val="24"/>
        </w:rPr>
        <w:t>)</w:t>
      </w:r>
    </w:p>
    <w:p w:rsidRPr="00BF442D" w:rsidR="00311D62" w:rsidP="00BF442D" w:rsidRDefault="00687DBD" w14:paraId="00000095" w14:textId="4C85F088">
      <w:pPr>
        <w:rPr>
          <w:rFonts w:ascii="Arial" w:hAnsi="Arial" w:cs="Arial"/>
          <w:b/>
          <w:bCs/>
          <w:sz w:val="36"/>
          <w:szCs w:val="36"/>
        </w:rPr>
      </w:pPr>
      <w:bookmarkStart w:name="_heading=h.26in1rg" w:colFirst="0" w:colLast="0" w:id="2"/>
      <w:bookmarkEnd w:id="2"/>
      <w:r w:rsidRPr="00BF442D">
        <w:rPr>
          <w:rFonts w:ascii="Arial" w:hAnsi="Arial" w:cs="Arial"/>
          <w:b/>
          <w:bCs/>
          <w:sz w:val="36"/>
          <w:szCs w:val="36"/>
        </w:rPr>
        <w:t xml:space="preserve">Name of Product/Version: </w:t>
      </w:r>
      <w:r w:rsidR="00424B3C">
        <w:rPr>
          <w:rFonts w:ascii="Arial" w:hAnsi="Arial" w:cs="Arial"/>
          <w:sz w:val="36"/>
          <w:szCs w:val="36"/>
        </w:rPr>
        <w:t>Nemeth Tutorial</w:t>
      </w:r>
    </w:p>
    <w:p w:rsidRPr="00BF442D" w:rsidR="00311D62" w:rsidP="00BF442D" w:rsidRDefault="00687DBD" w14:paraId="00000096" w14:textId="6A94F4F5">
      <w:pPr>
        <w:rPr>
          <w:rFonts w:ascii="Arial" w:hAnsi="Arial" w:cs="Arial"/>
          <w:b/>
          <w:bCs/>
          <w:sz w:val="36"/>
          <w:szCs w:val="36"/>
        </w:rPr>
      </w:pPr>
      <w:bookmarkStart w:name="_heading=h.lnxbz9" w:colFirst="0" w:colLast="0" w:id="3"/>
      <w:bookmarkEnd w:id="3"/>
      <w:r w:rsidRPr="00BF442D">
        <w:rPr>
          <w:rFonts w:ascii="Arial" w:hAnsi="Arial" w:cs="Arial"/>
          <w:b/>
          <w:bCs/>
          <w:sz w:val="36"/>
          <w:szCs w:val="36"/>
        </w:rPr>
        <w:t xml:space="preserve">Report Date: </w:t>
      </w:r>
      <w:r w:rsidR="003A3315">
        <w:rPr>
          <w:rFonts w:ascii="Arial" w:hAnsi="Arial" w:cs="Arial"/>
          <w:sz w:val="36"/>
          <w:szCs w:val="36"/>
        </w:rPr>
        <w:t xml:space="preserve">November </w:t>
      </w:r>
      <w:r w:rsidR="00424B3C">
        <w:rPr>
          <w:rFonts w:ascii="Arial" w:hAnsi="Arial" w:cs="Arial"/>
          <w:sz w:val="36"/>
          <w:szCs w:val="36"/>
        </w:rPr>
        <w:t>4</w:t>
      </w:r>
      <w:r w:rsidR="003A3315">
        <w:rPr>
          <w:rFonts w:ascii="Arial" w:hAnsi="Arial" w:cs="Arial"/>
          <w:sz w:val="36"/>
          <w:szCs w:val="36"/>
        </w:rPr>
        <w:t>, 2025</w:t>
      </w:r>
    </w:p>
    <w:p w:rsidRPr="00663ABD" w:rsidR="00311D62" w:rsidP="00BF442D" w:rsidRDefault="00687DBD" w14:paraId="00000097" w14:textId="16F734D3">
      <w:pPr>
        <w:rPr>
          <w:rFonts w:ascii="Arial" w:hAnsi="Arial" w:cs="Arial"/>
          <w:sz w:val="36"/>
          <w:szCs w:val="36"/>
        </w:rPr>
      </w:pPr>
      <w:r w:rsidRPr="00BF442D">
        <w:rPr>
          <w:rFonts w:ascii="Arial" w:hAnsi="Arial" w:cs="Arial"/>
          <w:b/>
          <w:bCs/>
          <w:sz w:val="36"/>
          <w:szCs w:val="36"/>
        </w:rPr>
        <w:t>Product Description</w:t>
      </w:r>
      <w:r w:rsidRPr="00BF442D" w:rsidR="00AF3E31">
        <w:rPr>
          <w:rFonts w:ascii="Arial" w:hAnsi="Arial" w:cs="Arial"/>
          <w:b/>
          <w:bCs/>
          <w:sz w:val="36"/>
          <w:szCs w:val="36"/>
        </w:rPr>
        <w:t xml:space="preserve">: </w:t>
      </w:r>
      <w:r w:rsidRPr="00424B3C" w:rsidR="00424B3C">
        <w:rPr>
          <w:rFonts w:ascii="Arial" w:hAnsi="Arial" w:cs="Arial"/>
          <w:sz w:val="36"/>
          <w:szCs w:val="36"/>
        </w:rPr>
        <w:t>APH’s online Nemeth Tutorial is a free-of-charge web-based training tool that teaches students and teachers how to use the Nemeth Code for mathematics, covering introductory to advanced topics through over 50 lessons across 11 chapters</w:t>
      </w:r>
      <w:r w:rsidRPr="00470A1F" w:rsidR="00470A1F">
        <w:rPr>
          <w:rFonts w:ascii="Arial" w:hAnsi="Arial" w:cs="Arial"/>
          <w:sz w:val="36"/>
          <w:szCs w:val="36"/>
        </w:rPr>
        <w:t>.</w:t>
      </w:r>
    </w:p>
    <w:p w:rsidRPr="00BF442D" w:rsidR="00311D62" w:rsidP="00BF442D" w:rsidRDefault="00687DBD" w14:paraId="00000098" w14:textId="180386D4">
      <w:pPr>
        <w:rPr>
          <w:rFonts w:ascii="Arial" w:hAnsi="Arial" w:cs="Arial"/>
          <w:b/>
          <w:bCs/>
          <w:sz w:val="36"/>
          <w:szCs w:val="36"/>
        </w:rPr>
      </w:pPr>
      <w:bookmarkStart w:name="_heading=h.35nkun2" w:colFirst="0" w:colLast="0" w:id="4"/>
      <w:bookmarkEnd w:id="4"/>
      <w:r w:rsidRPr="00BF442D">
        <w:rPr>
          <w:rFonts w:ascii="Arial" w:hAnsi="Arial" w:cs="Arial"/>
          <w:b/>
          <w:bCs/>
          <w:sz w:val="36"/>
          <w:szCs w:val="36"/>
        </w:rPr>
        <w:t xml:space="preserve">Contact Information: </w:t>
      </w:r>
      <w:hyperlink w:history="1" r:id="rId12">
        <w:r w:rsidRPr="00DD5FA1" w:rsidR="005E6891">
          <w:rPr>
            <w:rStyle w:val="Hyperlink"/>
            <w:rFonts w:ascii="Arial" w:hAnsi="Arial" w:cs="Arial"/>
            <w:b/>
            <w:bCs/>
            <w:sz w:val="36"/>
            <w:szCs w:val="36"/>
          </w:rPr>
          <w:t>www.aph.org</w:t>
        </w:r>
      </w:hyperlink>
      <w:r w:rsidR="005E6891">
        <w:rPr>
          <w:rFonts w:ascii="Arial" w:hAnsi="Arial" w:cs="Arial"/>
          <w:b/>
          <w:bCs/>
          <w:sz w:val="36"/>
          <w:szCs w:val="36"/>
        </w:rPr>
        <w:t xml:space="preserve"> </w:t>
      </w:r>
    </w:p>
    <w:p w:rsidR="00311D62" w:rsidP="00BF442D" w:rsidRDefault="00687DBD" w14:paraId="00000099" w14:textId="77777777">
      <w:pPr>
        <w:rPr>
          <w:rFonts w:ascii="Arial" w:hAnsi="Arial" w:cs="Arial"/>
          <w:b/>
          <w:bCs/>
          <w:sz w:val="36"/>
          <w:szCs w:val="36"/>
        </w:rPr>
      </w:pPr>
      <w:bookmarkStart w:name="_heading=h.1ksv4uv" w:colFirst="0" w:colLast="0" w:id="5"/>
      <w:bookmarkEnd w:id="5"/>
      <w:r w:rsidRPr="00BF442D">
        <w:rPr>
          <w:rFonts w:ascii="Arial" w:hAnsi="Arial" w:cs="Arial"/>
          <w:b/>
          <w:bCs/>
          <w:sz w:val="36"/>
          <w:szCs w:val="36"/>
        </w:rPr>
        <w:t xml:space="preserve">Notes: </w:t>
      </w:r>
    </w:p>
    <w:p w:rsidRPr="00424B3C" w:rsidR="003A3315" w:rsidP="003A3315" w:rsidRDefault="003A3315" w14:paraId="0D37ADAF" w14:noSpellErr="1" w14:textId="1BD25596">
      <w:pPr>
        <w:rPr>
          <w:rFonts w:ascii="Arial" w:hAnsi="Arial" w:cs="Arial"/>
          <w:sz w:val="36"/>
          <w:szCs w:val="36"/>
        </w:rPr>
      </w:pPr>
      <w:r w:rsidR="00424B3C">
        <w:rPr/>
        <w:t xml:space="preserve"> </w:t>
      </w:r>
      <w:hyperlink r:id="Rf2f1325e0a134c58">
        <w:r w:rsidRPr="74532CC9" w:rsidR="00424B3C">
          <w:rPr>
            <w:rStyle w:val="Hyperlink"/>
            <w:rFonts w:ascii="Arial" w:hAnsi="Arial" w:cs="Arial"/>
            <w:sz w:val="36"/>
            <w:szCs w:val="36"/>
          </w:rPr>
          <w:t>https://nemeth.aphtech.org/</w:t>
        </w:r>
      </w:hyperlink>
      <w:r w:rsidRPr="74532CC9" w:rsidR="00424B3C">
        <w:rPr>
          <w:rFonts w:ascii="Arial" w:hAnsi="Arial" w:cs="Arial"/>
          <w:sz w:val="36"/>
          <w:szCs w:val="36"/>
        </w:rPr>
        <w:t xml:space="preserve"> </w:t>
      </w:r>
      <w:r w:rsidRPr="74532CC9" w:rsidR="00470A1F">
        <w:rPr>
          <w:rFonts w:ascii="Arial" w:hAnsi="Arial" w:cs="Arial"/>
          <w:sz w:val="36"/>
          <w:szCs w:val="36"/>
        </w:rPr>
        <w:t xml:space="preserve"> </w:t>
      </w:r>
    </w:p>
    <w:p w:rsidR="00311D62" w:rsidP="003A3315" w:rsidRDefault="00687DBD" w14:paraId="0000009A" w14:textId="4A097F9C">
      <w:r w:rsidRPr="00BF442D">
        <w:rPr>
          <w:rFonts w:ascii="Arial" w:hAnsi="Arial" w:cs="Arial"/>
          <w:b/>
          <w:bCs/>
          <w:sz w:val="36"/>
          <w:szCs w:val="36"/>
        </w:rPr>
        <w:t>Evaluation Methods Used:</w:t>
      </w:r>
      <w:r>
        <w:t xml:space="preserve"> </w:t>
      </w:r>
    </w:p>
    <w:p w:rsidRPr="00424B3C" w:rsidR="00424B3C" w:rsidP="00424B3C" w:rsidRDefault="00424B3C" w14:paraId="171CF19E" w14:textId="77777777">
      <w:pPr>
        <w:rPr>
          <w:rFonts w:ascii="Arial" w:hAnsi="Arial" w:cs="Arial"/>
          <w:b/>
          <w:bCs/>
          <w:sz w:val="36"/>
          <w:szCs w:val="36"/>
        </w:rPr>
      </w:pPr>
      <w:bookmarkStart w:name="_heading=h.2jxsxqh" w:colFirst="0" w:colLast="0" w:id="7"/>
      <w:bookmarkStart w:name="_Toc187080573" w:id="8"/>
      <w:bookmarkEnd w:id="7"/>
      <w:r w:rsidRPr="00424B3C">
        <w:rPr>
          <w:rFonts w:ascii="Arial" w:hAnsi="Arial" w:cs="Arial"/>
          <w:sz w:val="36"/>
          <w:szCs w:val="36"/>
        </w:rPr>
        <w:t xml:space="preserve">Evaluation was conducted using common screen readers (JAWS, NVDA, </w:t>
      </w:r>
      <w:proofErr w:type="spellStart"/>
      <w:r w:rsidRPr="00424B3C">
        <w:rPr>
          <w:rFonts w:ascii="Arial" w:hAnsi="Arial" w:cs="Arial"/>
          <w:sz w:val="36"/>
          <w:szCs w:val="36"/>
        </w:rPr>
        <w:t>VoiceOver</w:t>
      </w:r>
      <w:proofErr w:type="spellEnd"/>
      <w:r w:rsidRPr="00424B3C">
        <w:rPr>
          <w:rFonts w:ascii="Arial" w:hAnsi="Arial" w:cs="Arial"/>
          <w:sz w:val="36"/>
          <w:szCs w:val="36"/>
        </w:rPr>
        <w:t xml:space="preserve">) across major platforms, with keyboard-only navigation tested. Page structure, lesson </w:t>
      </w:r>
      <w:r w:rsidRPr="00424B3C">
        <w:rPr>
          <w:rFonts w:ascii="Arial" w:hAnsi="Arial" w:cs="Arial"/>
          <w:sz w:val="36"/>
          <w:szCs w:val="36"/>
        </w:rPr>
        <w:t xml:space="preserve">accessibility, exercise interactions, and instructional guidance were all reviewed for compliance with WCAG 2.1 Level A/AA and Section 508 standards. </w:t>
      </w:r>
    </w:p>
    <w:p w:rsidR="00311D62" w:rsidRDefault="00687DBD" w14:paraId="0000009B" w14:textId="63F708E4">
      <w:pPr>
        <w:pStyle w:val="Heading2"/>
      </w:pPr>
      <w:r>
        <w:t>Applicable Standards/Guidelines</w:t>
      </w:r>
      <w:bookmarkEnd w:id="8"/>
    </w:p>
    <w:p w:rsidR="00311D62" w:rsidRDefault="00687DBD" w14:paraId="0000009C" w14:textId="77777777">
      <w:r>
        <w:t>This report covers the degree of conformance for the following accessibility standard/guidelines:</w:t>
      </w:r>
    </w:p>
    <w:tbl>
      <w:tblPr>
        <w:tblStyle w:val="a3"/>
        <w:tblW w:w="12008" w:type="dxa"/>
        <w:tblInd w:w="67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7785"/>
        <w:gridCol w:w="4223"/>
      </w:tblGrid>
      <w:tr w:rsidR="00311D62" w:rsidTr="00BF442D" w14:paraId="788D77E9" w14:textId="77777777">
        <w:trPr>
          <w:tblHeader/>
        </w:trPr>
        <w:tc>
          <w:tcPr>
            <w:tcW w:w="7785" w:type="dxa"/>
            <w:shd w:val="clear" w:color="auto" w:fill="BFBFBF" w:themeFill="background1" w:themeFillShade="BF"/>
          </w:tcPr>
          <w:p w:rsidRPr="00BF442D" w:rsidR="00311D62" w:rsidP="00BF442D" w:rsidRDefault="00687DBD" w14:paraId="0000009D" w14:textId="77777777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name="_heading=h.z337ya" w:colFirst="0" w:colLast="0" w:id="9"/>
            <w:bookmarkEnd w:id="9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Standard/Guideline</w:t>
            </w:r>
          </w:p>
        </w:tc>
        <w:tc>
          <w:tcPr>
            <w:tcW w:w="4223" w:type="dxa"/>
            <w:shd w:val="clear" w:color="auto" w:fill="BFBFBF" w:themeFill="background1" w:themeFillShade="BF"/>
          </w:tcPr>
          <w:p w:rsidRPr="00BF442D" w:rsidR="00311D62" w:rsidP="00BF442D" w:rsidRDefault="00687DBD" w14:paraId="0000009E" w14:textId="77777777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name="_heading=h.3j2qqm3" w:colFirst="0" w:colLast="0" w:id="10"/>
            <w:bookmarkEnd w:id="10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Included In Report</w:t>
            </w:r>
          </w:p>
        </w:tc>
      </w:tr>
      <w:tr w:rsidR="00311D62" w:rsidTr="00BF442D" w14:paraId="41E1474A" w14:textId="77777777">
        <w:tc>
          <w:tcPr>
            <w:tcW w:w="7785" w:type="dxa"/>
          </w:tcPr>
          <w:p w:rsidR="00311D62" w:rsidRDefault="00311D62" w14:paraId="000000A7" w14:textId="77777777">
            <w:pPr>
              <w:spacing w:after="0" w:line="240" w:lineRule="auto"/>
            </w:pPr>
            <w:hyperlink r:id="rId15">
              <w:r>
                <w:rPr>
                  <w:color w:val="0000FF"/>
                  <w:u w:val="single"/>
                </w:rPr>
                <w:t>Web Content Accessibility Guidelines 2.2</w:t>
              </w:r>
            </w:hyperlink>
          </w:p>
        </w:tc>
        <w:tc>
          <w:tcPr>
            <w:tcW w:w="4223" w:type="dxa"/>
          </w:tcPr>
          <w:p w:rsidR="00311D62" w:rsidRDefault="00687DBD" w14:paraId="000000A8" w14:textId="1519C996">
            <w:pPr>
              <w:spacing w:after="0"/>
              <w:jc w:val="center"/>
            </w:pPr>
            <w:r>
              <w:t>Level A (Yes)</w:t>
            </w:r>
          </w:p>
          <w:p w:rsidR="00311D62" w:rsidRDefault="00687DBD" w14:paraId="000000A9" w14:textId="2040319F">
            <w:pPr>
              <w:spacing w:after="0"/>
              <w:jc w:val="center"/>
            </w:pPr>
            <w:r>
              <w:t>Level AA (</w:t>
            </w:r>
            <w:r w:rsidR="00143579">
              <w:t>No</w:t>
            </w:r>
            <w:r>
              <w:t>)</w:t>
            </w:r>
          </w:p>
          <w:p w:rsidR="00311D62" w:rsidRDefault="00687DBD" w14:paraId="000000AA" w14:textId="6956FBDA">
            <w:pPr>
              <w:spacing w:after="0"/>
              <w:jc w:val="center"/>
            </w:pPr>
            <w:r>
              <w:t>Level AAA (No)</w:t>
            </w:r>
          </w:p>
        </w:tc>
      </w:tr>
    </w:tbl>
    <w:p w:rsidR="00311D62" w:rsidRDefault="00687DBD" w14:paraId="000000AB" w14:textId="77777777">
      <w:pPr>
        <w:pStyle w:val="Heading2"/>
      </w:pPr>
      <w:bookmarkStart w:name="_heading=h.1y810tw" w:colFirst="0" w:colLast="0" w:id="11"/>
      <w:bookmarkStart w:name="_Toc187080574" w:id="12"/>
      <w:bookmarkEnd w:id="11"/>
      <w:r>
        <w:t>Terms</w:t>
      </w:r>
      <w:bookmarkEnd w:id="12"/>
    </w:p>
    <w:p w:rsidR="00311D62" w:rsidRDefault="00687DBD" w14:paraId="000000AC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center" w:pos="9480"/>
        </w:tabs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>The terms used in the Conformance Level information are defined as follows:</w:t>
      </w:r>
    </w:p>
    <w:p w:rsidR="00311D62" w:rsidRDefault="00687DBD" w14:paraId="000000AD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Supports</w:t>
      </w:r>
      <w:r>
        <w:rPr>
          <w:rFonts w:ascii="Arial" w:hAnsi="Arial" w:eastAsia="Arial" w:cs="Arial"/>
          <w:color w:val="000000"/>
          <w:sz w:val="24"/>
          <w:szCs w:val="24"/>
        </w:rPr>
        <w:t>: The functionality of the product has at least one method that meets the criterion without known defects or meets with equivalent facilitation.</w:t>
      </w:r>
    </w:p>
    <w:p w:rsidR="00311D62" w:rsidRDefault="00687DBD" w14:paraId="000000AE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Partially Supports</w:t>
      </w:r>
      <w:r>
        <w:rPr>
          <w:rFonts w:ascii="Arial" w:hAnsi="Arial" w:eastAsia="Arial" w:cs="Arial"/>
          <w:color w:val="000000"/>
          <w:sz w:val="24"/>
          <w:szCs w:val="24"/>
        </w:rPr>
        <w:t>: Some functionality of the product does not meet the criterion.</w:t>
      </w:r>
    </w:p>
    <w:p w:rsidR="00311D62" w:rsidRDefault="00687DBD" w14:paraId="000000AF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Does Not Support</w:t>
      </w:r>
      <w:r>
        <w:rPr>
          <w:rFonts w:ascii="Arial" w:hAnsi="Arial" w:eastAsia="Arial" w:cs="Arial"/>
          <w:color w:val="000000"/>
          <w:sz w:val="24"/>
          <w:szCs w:val="24"/>
        </w:rPr>
        <w:t>: The majority of product functionality does not meet the criterion.</w:t>
      </w:r>
    </w:p>
    <w:p w:rsidR="00311D62" w:rsidRDefault="00687DBD" w14:paraId="000000B0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Not Applicable</w:t>
      </w:r>
      <w:r>
        <w:rPr>
          <w:rFonts w:ascii="Arial" w:hAnsi="Arial" w:eastAsia="Arial" w:cs="Arial"/>
          <w:color w:val="000000"/>
          <w:sz w:val="24"/>
          <w:szCs w:val="24"/>
        </w:rPr>
        <w:t>: The criterion is not relevant to the product.</w:t>
      </w:r>
    </w:p>
    <w:p w:rsidR="00311D62" w:rsidRDefault="00687DBD" w14:paraId="000000B1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Not Evaluated</w:t>
      </w:r>
      <w:r>
        <w:rPr>
          <w:rFonts w:ascii="Arial" w:hAnsi="Arial" w:eastAsia="Arial" w:cs="Arial"/>
          <w:color w:val="000000"/>
          <w:sz w:val="24"/>
          <w:szCs w:val="24"/>
        </w:rPr>
        <w:t>: The product has not been evaluated against the criterion. This can only be used in WCAG Level AAA criteria.</w:t>
      </w:r>
    </w:p>
    <w:p w:rsidR="00311D62" w:rsidRDefault="00311D62" w14:paraId="000000B2" w14:textId="77777777"/>
    <w:p w:rsidR="00311D62" w:rsidRDefault="00687DBD" w14:paraId="000000B3" w14:textId="544963DC">
      <w:pPr>
        <w:pStyle w:val="Heading2"/>
      </w:pPr>
      <w:bookmarkStart w:name="_heading=h.4i7ojhp" w:colFirst="0" w:colLast="0" w:id="13"/>
      <w:bookmarkStart w:name="_Toc187080575" w:id="14"/>
      <w:bookmarkEnd w:id="13"/>
      <w:r>
        <w:t>WCAG 2.</w:t>
      </w:r>
      <w:r w:rsidR="005E6891">
        <w:t>2</w:t>
      </w:r>
      <w:r>
        <w:t xml:space="preserve"> Report</w:t>
      </w:r>
      <w:bookmarkEnd w:id="14"/>
    </w:p>
    <w:p w:rsidR="00311D62" w:rsidRDefault="00687DBD" w14:paraId="000000B4" w14:textId="20A331E4">
      <w:pPr>
        <w:spacing w:before="240" w:after="0" w:line="240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>Note: When reporting on conformance with the WCAG 2.x Success Criteria, they are scoped for full pages, complete processes, and accessibility-supported ways of using technology as documented in the</w:t>
      </w:r>
      <w:r>
        <w:rPr>
          <w:rFonts w:ascii="Arial" w:hAnsi="Arial" w:eastAsia="Arial" w:cs="Arial"/>
          <w:color w:val="FF0000"/>
          <w:sz w:val="24"/>
          <w:szCs w:val="24"/>
        </w:rPr>
        <w:t xml:space="preserve"> </w:t>
      </w:r>
      <w:hyperlink w:anchor="conformance-reqs" r:id="rId16">
        <w:r w:rsidR="00FD28F7">
          <w:rPr>
            <w:rFonts w:ascii="Arial" w:hAnsi="Arial" w:eastAsia="Arial" w:cs="Arial"/>
            <w:color w:val="0000FF"/>
            <w:sz w:val="24"/>
            <w:szCs w:val="24"/>
            <w:u w:val="single"/>
          </w:rPr>
          <w:t>WCAG 2.0 Conformance Requirements</w:t>
        </w:r>
      </w:hyperlink>
      <w:r>
        <w:rPr>
          <w:rFonts w:ascii="Arial" w:hAnsi="Arial" w:eastAsia="Arial" w:cs="Arial"/>
          <w:sz w:val="24"/>
          <w:szCs w:val="24"/>
        </w:rPr>
        <w:t>.</w:t>
      </w:r>
    </w:p>
    <w:p w:rsidR="00311D62" w:rsidRDefault="00311D62" w14:paraId="000000B5" w14:textId="77777777">
      <w:pPr>
        <w:spacing w:line="240" w:lineRule="auto"/>
        <w:rPr>
          <w:rFonts w:ascii="Arial" w:hAnsi="Arial" w:eastAsia="Arial" w:cs="Arial"/>
          <w:sz w:val="24"/>
          <w:szCs w:val="24"/>
        </w:rPr>
      </w:pPr>
    </w:p>
    <w:p w:rsidR="00311D62" w:rsidRDefault="00687DBD" w14:paraId="000000B6" w14:textId="6F38B9BF">
      <w:pPr>
        <w:pStyle w:val="Heading3"/>
        <w:rPr>
          <w:b w:val="0"/>
        </w:rPr>
      </w:pPr>
      <w:bookmarkStart w:name="_heading=h.2xcytpi" w:colFirst="0" w:colLast="0" w:id="15"/>
      <w:bookmarkEnd w:id="15"/>
      <w:r>
        <w:t>Table 1: Success Criteria, Level A</w:t>
      </w:r>
    </w:p>
    <w:p w:rsidR="00311D62" w:rsidRDefault="00687DBD" w14:paraId="000000B7" w14:textId="77777777">
      <w:r>
        <w:t>Notes:</w:t>
      </w:r>
    </w:p>
    <w:tbl>
      <w:tblPr>
        <w:tblStyle w:val="a4"/>
        <w:tblW w:w="1440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BFBFBF" w:sz="4" w:space="0"/>
          <w:insideV w:val="single" w:color="BFBFBF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:rsidTr="00BF442D" w14:paraId="0AB4CC99" w14:textId="77777777">
        <w:trPr>
          <w:trHeight w:val="302"/>
          <w:tblHeader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</w:tcPr>
          <w:p w:rsidR="00BF442D" w:rsidP="00BF442D" w:rsidRDefault="00BF442D" w14:paraId="20489B45" w14:textId="72B27778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</w:tcPr>
          <w:p w:rsidR="00BF442D" w:rsidP="00BF442D" w:rsidRDefault="00BF442D" w14:paraId="1C79641C" w14:textId="439E2BDB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</w:tcPr>
          <w:p w:rsidR="00BF442D" w:rsidP="00BF442D" w:rsidRDefault="00BF442D" w14:paraId="780248EE" w14:textId="260554B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311D62" w:rsidTr="00BF442D" w14:paraId="03D504B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BD" w14:textId="77777777">
            <w:pPr>
              <w:spacing w:after="0" w:line="240" w:lineRule="auto"/>
            </w:pPr>
            <w:hyperlink w:anchor="text-equiv-all" r:id="rId17">
              <w:r>
                <w:rPr>
                  <w:b/>
                  <w:color w:val="0000FF"/>
                  <w:u w:val="single"/>
                </w:rPr>
                <w:t>1.1.1 Non-text Content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P="00663ABD" w:rsidRDefault="00143579" w14:paraId="000000BF" w14:textId="202F9381">
            <w:pPr>
              <w:tabs>
                <w:tab w:val="center" w:pos="1272"/>
              </w:tabs>
              <w:spacing w:after="0" w:line="240" w:lineRule="auto"/>
            </w:pPr>
            <w:r w:rsidRPr="00143579">
              <w:t xml:space="preserve">Supports 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143579" w14:paraId="000000C1" w14:textId="5C8C714A">
            <w:pPr>
              <w:spacing w:after="0" w:line="240" w:lineRule="auto"/>
            </w:pPr>
            <w:r w:rsidRPr="00143579">
              <w:t xml:space="preserve">Interactive elements include appropriate ARIA labels. </w:t>
            </w:r>
          </w:p>
        </w:tc>
      </w:tr>
      <w:tr w:rsidR="00311D62" w:rsidTr="00BF442D" w14:paraId="1E23C750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C2" w14:textId="77777777">
            <w:pPr>
              <w:spacing w:after="0" w:line="240" w:lineRule="auto"/>
            </w:pPr>
            <w:hyperlink w:anchor="media-equiv-av-only-alt" r:id="rId18">
              <w:r>
                <w:rPr>
                  <w:b/>
                  <w:color w:val="0000FF"/>
                  <w:u w:val="single"/>
                </w:rPr>
                <w:t>1.2.1 Audio-only and Video-only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C4" w14:textId="4F7FBD5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4640B" w:rsidR="00311D62" w:rsidP="00E4640B" w:rsidRDefault="00E4640B" w14:paraId="000000C6" w14:textId="61D5CD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5DA21D2E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C7" w14:textId="77777777">
            <w:pPr>
              <w:spacing w:after="0" w:line="240" w:lineRule="auto"/>
            </w:pPr>
            <w:hyperlink w:anchor="media-equiv-captions" r:id="rId19">
              <w:r>
                <w:rPr>
                  <w:b/>
                  <w:color w:val="0000FF"/>
                  <w:u w:val="single"/>
                </w:rPr>
                <w:t>1.2.2 Captions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C9" w14:textId="75B6D0B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CB" w14:textId="6BCBEF77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2F4654BD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CC" w14:textId="77777777">
            <w:pPr>
              <w:spacing w:after="0" w:line="240" w:lineRule="auto"/>
            </w:pPr>
            <w:hyperlink w:anchor="media-equiv-audio-desc" r:id="rId20">
              <w:r>
                <w:rPr>
                  <w:b/>
                  <w:color w:val="0000FF"/>
                  <w:u w:val="single"/>
                </w:rPr>
                <w:t>1.2.3 Audio Description or Media Alternative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CE" w14:textId="01716C3A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D0" w14:textId="09AE873E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82DA72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D1" w14:textId="77777777">
            <w:pPr>
              <w:spacing w:after="0" w:line="240" w:lineRule="auto"/>
            </w:pPr>
            <w:hyperlink w:anchor="content-structure-separation-programmatic" r:id="rId21">
              <w:r>
                <w:rPr>
                  <w:b/>
                  <w:color w:val="0000FF"/>
                  <w:u w:val="single"/>
                </w:rPr>
                <w:t>1.3.1 Info and Relationships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470A1F" w14:paraId="000000D3" w14:textId="434F3371">
            <w:pPr>
              <w:spacing w:after="0" w:line="240" w:lineRule="auto"/>
            </w:pPr>
            <w:r w:rsidRPr="00040E0E"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143579" w14:paraId="000000D5" w14:textId="7B7DD370">
            <w:pPr>
              <w:spacing w:after="0" w:line="240" w:lineRule="auto"/>
            </w:pPr>
            <w:r w:rsidRPr="00143579">
              <w:t xml:space="preserve">Structured content with clear heading hierarchy (e.g., chapters by grade). </w:t>
            </w:r>
          </w:p>
        </w:tc>
      </w:tr>
      <w:tr w:rsidR="00311D62" w:rsidTr="00BF442D" w14:paraId="4A71A05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D6" w14:textId="77777777">
            <w:pPr>
              <w:spacing w:after="0" w:line="240" w:lineRule="auto"/>
            </w:pPr>
            <w:hyperlink w:anchor="content-structure-separation-sequence" r:id="rId22">
              <w:r>
                <w:rPr>
                  <w:b/>
                  <w:color w:val="0000FF"/>
                  <w:u w:val="single"/>
                </w:rPr>
                <w:t>1.3.2 Meaningful Sequence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470A1F" w14:paraId="000000D8" w14:textId="7B3DA47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470A1F" w14:paraId="000000DA" w14:textId="7F446012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311D62" w:rsidTr="00BF442D" w14:paraId="0420ED0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DB" w14:textId="786A4206">
            <w:pPr>
              <w:spacing w:after="0" w:line="240" w:lineRule="auto"/>
              <w:rPr>
                <w:b/>
              </w:rPr>
            </w:pPr>
            <w:hyperlink w:anchor="content-structure-separation-understanding" r:id="rId23">
              <w:r>
                <w:rPr>
                  <w:b/>
                  <w:color w:val="0000FF"/>
                  <w:u w:val="single"/>
                </w:rPr>
                <w:t>1.3.3 Sensory Characteristics</w:t>
              </w:r>
            </w:hyperlink>
            <w:r>
              <w:rPr>
                <w:b/>
              </w:rPr>
              <w:t xml:space="preserve"> </w:t>
            </w:r>
            <w:r>
              <w:t>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DD" w14:textId="0F2787F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DF" w14:textId="64488176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E3284C0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E0" w14:textId="77777777">
            <w:pPr>
              <w:spacing w:after="0" w:line="240" w:lineRule="auto"/>
              <w:rPr>
                <w:b/>
              </w:rPr>
            </w:pPr>
            <w:hyperlink w:anchor="visual-audio-contrast-without-color" r:id="rId24">
              <w:r>
                <w:rPr>
                  <w:b/>
                  <w:color w:val="0000FF"/>
                  <w:u w:val="single"/>
                </w:rPr>
                <w:t>1.4.1 Use of Color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E2" w14:textId="7A97518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E4" w14:textId="4C9B73F1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31BBE1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E5" w14:textId="77777777">
            <w:pPr>
              <w:spacing w:after="0" w:line="240" w:lineRule="auto"/>
              <w:rPr>
                <w:b/>
              </w:rPr>
            </w:pPr>
            <w:hyperlink w:anchor="visual-audio-contrast-dis-audio" r:id="rId25">
              <w:r>
                <w:rPr>
                  <w:b/>
                  <w:color w:val="0000FF"/>
                  <w:u w:val="single"/>
                </w:rPr>
                <w:t>1.4.2 Audio Control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E7" w14:textId="1A1EFF6F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E9" w14:textId="02BBC9DC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A57B03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EA" w14:textId="77777777">
            <w:pPr>
              <w:spacing w:after="0" w:line="240" w:lineRule="auto"/>
              <w:rPr>
                <w:b/>
              </w:rPr>
            </w:pPr>
            <w:hyperlink w:anchor="keyboard-operation-keyboard-operable" r:id="rId26">
              <w:r>
                <w:rPr>
                  <w:b/>
                  <w:color w:val="0000FF"/>
                  <w:u w:val="single"/>
                </w:rPr>
                <w:t>2.1.1 Keyboard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143579" w14:paraId="000000EC" w14:textId="0BE02116">
            <w:pPr>
              <w:spacing w:after="0" w:line="240" w:lineRule="auto"/>
            </w:pPr>
            <w:r w:rsidRPr="00143579">
              <w:t xml:space="preserve">Supports 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143579" w14:paraId="000000EE" w14:textId="631B5EBE">
            <w:pPr>
              <w:spacing w:after="0" w:line="240" w:lineRule="auto"/>
            </w:pPr>
            <w:r w:rsidRPr="00143579">
              <w:t xml:space="preserve">All elements appear navigable via keyboard; needs verification for interactive tasks. </w:t>
            </w:r>
          </w:p>
        </w:tc>
      </w:tr>
      <w:tr w:rsidR="00311D62" w:rsidTr="00BF442D" w14:paraId="610F7183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EF" w14:textId="77777777">
            <w:pPr>
              <w:spacing w:after="0" w:line="240" w:lineRule="auto"/>
              <w:rPr>
                <w:b/>
              </w:rPr>
            </w:pPr>
            <w:hyperlink w:anchor="keyboard-operation-trapping" r:id="rId27">
              <w:r>
                <w:rPr>
                  <w:b/>
                  <w:color w:val="0000FF"/>
                  <w:u w:val="single"/>
                </w:rPr>
                <w:t>2.1.2 No Keyboard Trap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143579" w14:paraId="000000F1" w14:textId="181433BA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143579" w14:paraId="000000F3" w14:textId="4EDE6BC6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2882986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F4" w14:textId="77777777">
            <w:pPr>
              <w:spacing w:after="0" w:line="240" w:lineRule="auto"/>
            </w:pPr>
            <w:hyperlink w:anchor="character-key-shortcuts" r:id="rId28">
              <w:r>
                <w:rPr>
                  <w:b/>
                  <w:color w:val="0000FF"/>
                  <w:u w:val="single"/>
                </w:rPr>
                <w:t>2.1.4 Character Key Shortcuts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0F6" w14:textId="783AFD6A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0F8" w14:textId="7F7E26A9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351CFA1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F9" w14:textId="77777777">
            <w:pPr>
              <w:spacing w:after="0" w:line="240" w:lineRule="auto"/>
              <w:rPr>
                <w:b/>
              </w:rPr>
            </w:pPr>
            <w:hyperlink w:anchor="time-limits-required-behaviors" r:id="rId29">
              <w:r>
                <w:rPr>
                  <w:b/>
                  <w:color w:val="0000FF"/>
                  <w:u w:val="single"/>
                </w:rPr>
                <w:t>2.2.1 Timing Adjustable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FB" w14:textId="0A18B7C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FD" w14:textId="259E19A8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3B2FBF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FE" w14:textId="77777777">
            <w:pPr>
              <w:spacing w:after="0" w:line="240" w:lineRule="auto"/>
            </w:pPr>
            <w:hyperlink w:anchor="time-limits-pause" r:id="rId30">
              <w:r>
                <w:rPr>
                  <w:b/>
                  <w:color w:val="0000FF"/>
                  <w:u w:val="single"/>
                </w:rPr>
                <w:t>2.2.2 Pause, Stop, Hide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00" w14:textId="714F394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02" w14:textId="3D4B0A0A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47890E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03" w14:textId="77777777">
            <w:pPr>
              <w:spacing w:after="0" w:line="240" w:lineRule="auto"/>
              <w:rPr>
                <w:b/>
              </w:rPr>
            </w:pPr>
            <w:hyperlink w:anchor="seizure-does-not-violate" r:id="rId31">
              <w:r>
                <w:rPr>
                  <w:b/>
                  <w:color w:val="0000FF"/>
                  <w:u w:val="single"/>
                </w:rPr>
                <w:t>2.3.1 Three Flashes or Below Threshold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05" w14:textId="0754B5BB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07" w14:textId="02CCEA78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505D241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08" w14:textId="77777777">
            <w:pPr>
              <w:spacing w:after="0" w:line="240" w:lineRule="auto"/>
              <w:rPr>
                <w:b/>
              </w:rPr>
            </w:pPr>
            <w:hyperlink w:anchor="navigation-mechanisms-skip" r:id="rId32">
              <w:r>
                <w:rPr>
                  <w:b/>
                  <w:color w:val="0000FF"/>
                  <w:u w:val="single"/>
                </w:rPr>
                <w:t>2.4.1 Bypass Blocks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143579" w14:paraId="0000010A" w14:textId="5C91E6BE">
            <w:pPr>
              <w:spacing w:after="0" w:line="240" w:lineRule="auto"/>
            </w:pPr>
            <w:r w:rsidRPr="00143579">
              <w:t xml:space="preserve">Partially Supports 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143579" w14:paraId="0000010C" w14:textId="4A760EEE">
            <w:pPr>
              <w:spacing w:after="0" w:line="240" w:lineRule="auto"/>
            </w:pPr>
            <w:r w:rsidRPr="00143579">
              <w:t>No skip navigation links—users navigate using headings</w:t>
            </w:r>
            <w:r w:rsidRPr="00E4640B" w:rsidR="00E4640B">
              <w:t>.</w:t>
            </w:r>
          </w:p>
        </w:tc>
      </w:tr>
      <w:tr w:rsidR="00311D62" w:rsidTr="00BF442D" w14:paraId="203EB5EA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0D" w14:textId="77777777">
            <w:pPr>
              <w:spacing w:after="0" w:line="240" w:lineRule="auto"/>
              <w:rPr>
                <w:b/>
              </w:rPr>
            </w:pPr>
            <w:hyperlink w:anchor="navigation-mechanisms-title" r:id="rId33">
              <w:r>
                <w:rPr>
                  <w:b/>
                  <w:color w:val="0000FF"/>
                  <w:u w:val="single"/>
                </w:rPr>
                <w:t>2.4.2 Page Titled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143579" w14:paraId="0000010F" w14:textId="688D948E">
            <w:pPr>
              <w:spacing w:after="0" w:line="240" w:lineRule="auto"/>
            </w:pPr>
            <w:r w:rsidRPr="00143579">
              <w:t xml:space="preserve">Supports 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143579" w14:paraId="00000111" w14:textId="405C31BD">
            <w:pPr>
              <w:spacing w:after="0" w:line="240" w:lineRule="auto"/>
            </w:pPr>
            <w:r w:rsidRPr="00143579">
              <w:t xml:space="preserve">Pages include descriptive titles (e.g., “Chapter One: First Grade”). </w:t>
            </w:r>
          </w:p>
        </w:tc>
      </w:tr>
      <w:tr w:rsidR="00311D62" w:rsidTr="00BF442D" w14:paraId="20D59BE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12" w14:textId="77777777">
            <w:pPr>
              <w:spacing w:after="0" w:line="240" w:lineRule="auto"/>
              <w:rPr>
                <w:b/>
              </w:rPr>
            </w:pPr>
            <w:hyperlink w:anchor="navigation-mechanisms-focus-order" r:id="rId34">
              <w:r>
                <w:rPr>
                  <w:b/>
                  <w:color w:val="0000FF"/>
                  <w:u w:val="single"/>
                </w:rPr>
                <w:t>2.4.3 Focus Order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143579" w14:paraId="00000114" w14:textId="5D380EFF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143579" w14:paraId="00000116" w14:textId="42519057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DCA310D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17" w14:textId="77777777">
            <w:pPr>
              <w:spacing w:after="0" w:line="240" w:lineRule="auto"/>
              <w:rPr>
                <w:b/>
              </w:rPr>
            </w:pPr>
            <w:hyperlink w:anchor="navigation-mechanisms-refs" r:id="rId35">
              <w:r>
                <w:rPr>
                  <w:b/>
                  <w:color w:val="0000FF"/>
                  <w:u w:val="single"/>
                </w:rPr>
                <w:t>2.4.4 Link Purpose (In Context)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19" w14:textId="63FD86C0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1B" w14:textId="0CB4A5EF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0C8948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1C" w14:textId="77777777">
            <w:pPr>
              <w:spacing w:after="0" w:line="240" w:lineRule="auto"/>
            </w:pPr>
            <w:hyperlink w:anchor="pointer-gestures" r:id="rId36">
              <w:r>
                <w:rPr>
                  <w:b/>
                  <w:color w:val="0000FF"/>
                  <w:u w:val="single"/>
                </w:rPr>
                <w:t>2.5.1 Pointer Gestures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1E" w14:textId="102766D8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0" w14:textId="094E6F0C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79F763A5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21" w14:textId="77777777">
            <w:pPr>
              <w:tabs>
                <w:tab w:val="left" w:pos="345"/>
              </w:tabs>
              <w:spacing w:after="0" w:line="240" w:lineRule="auto"/>
            </w:pPr>
            <w:hyperlink w:anchor="pointer-cancellation" r:id="rId37">
              <w:r>
                <w:rPr>
                  <w:b/>
                  <w:color w:val="0000FF"/>
                  <w:u w:val="single"/>
                </w:rPr>
                <w:t>2.5.2 Pointer Cancellation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23" w14:textId="0A535897">
            <w:pPr>
              <w:tabs>
                <w:tab w:val="left" w:pos="345"/>
              </w:tabs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5" w14:textId="2106D772">
            <w:pPr>
              <w:tabs>
                <w:tab w:val="left" w:pos="345"/>
              </w:tabs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22B6B84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26" w14:textId="77777777">
            <w:pPr>
              <w:spacing w:after="0" w:line="240" w:lineRule="auto"/>
            </w:pPr>
            <w:hyperlink w:anchor="label-in-name" r:id="rId38">
              <w:r>
                <w:rPr>
                  <w:b/>
                  <w:color w:val="0000FF"/>
                  <w:u w:val="single"/>
                </w:rPr>
                <w:t>2.5.3 Label in Name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8" w14:textId="3A7A4BE2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A" w14:textId="1E83F576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56C7BDD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2B" w14:textId="77777777">
            <w:pPr>
              <w:spacing w:after="0" w:line="240" w:lineRule="auto"/>
            </w:pPr>
            <w:hyperlink w:anchor="motion-actuation" r:id="rId39">
              <w:r>
                <w:rPr>
                  <w:b/>
                  <w:color w:val="0000FF"/>
                  <w:u w:val="single"/>
                </w:rPr>
                <w:t>2.5.4 Motion Actuation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D" w14:textId="00BDEB55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F" w14:textId="476C852C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47CA3F8A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30" w14:textId="77777777">
            <w:pPr>
              <w:spacing w:after="0" w:line="240" w:lineRule="auto"/>
              <w:rPr>
                <w:b/>
              </w:rPr>
            </w:pPr>
            <w:hyperlink w:anchor="meaning-doc-lang-id" r:id="rId40">
              <w:r>
                <w:rPr>
                  <w:b/>
                  <w:color w:val="0000FF"/>
                  <w:u w:val="single"/>
                </w:rPr>
                <w:t>3.1.1 Language of Page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32" w14:textId="10F9C145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34" w14:textId="293DCE40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4F45C9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35" w14:textId="77777777">
            <w:pPr>
              <w:spacing w:after="0" w:line="240" w:lineRule="auto"/>
              <w:rPr>
                <w:b/>
              </w:rPr>
            </w:pPr>
            <w:hyperlink w:anchor="consistent-behavior-receive-focus" r:id="rId41">
              <w:r>
                <w:rPr>
                  <w:b/>
                  <w:color w:val="0000FF"/>
                  <w:u w:val="single"/>
                </w:rPr>
                <w:t>3.2.1 On Focus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37" w14:textId="5878400B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39" w14:textId="431E4691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D90BCF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3A" w14:textId="77777777">
            <w:pPr>
              <w:spacing w:after="0" w:line="240" w:lineRule="auto"/>
              <w:rPr>
                <w:b/>
              </w:rPr>
            </w:pPr>
            <w:hyperlink w:anchor="consistent-behavior-unpredictable-change" r:id="rId42">
              <w:r>
                <w:rPr>
                  <w:b/>
                  <w:color w:val="0000FF"/>
                  <w:u w:val="single"/>
                </w:rPr>
                <w:t>3.2.2 On Input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3C" w14:textId="183DD262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3E" w14:textId="7B85EFEE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54ADF45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3F" w14:textId="77777777">
            <w:pPr>
              <w:spacing w:after="0" w:line="240" w:lineRule="auto"/>
            </w:pPr>
            <w:hyperlink w:anchor="consistent-help" r:id="rId43">
              <w:r>
                <w:rPr>
                  <w:b/>
                  <w:color w:val="0000FF"/>
                  <w:u w:val="single"/>
                </w:rPr>
                <w:t>3.2.6 Consistent Help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41" w14:textId="16BCB672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43" w14:textId="5C5273B2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084B38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44" w14:textId="77777777">
            <w:pPr>
              <w:spacing w:after="0" w:line="240" w:lineRule="auto"/>
              <w:rPr>
                <w:b/>
              </w:rPr>
            </w:pPr>
            <w:hyperlink w:anchor="minimize-error-identified" r:id="rId44">
              <w:r>
                <w:rPr>
                  <w:b/>
                  <w:color w:val="0000FF"/>
                  <w:u w:val="single"/>
                </w:rPr>
                <w:t>3.3.1 Error Identification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46" w14:textId="60AFF9C5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48" w14:textId="622D65C7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6DE84C2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49" w14:textId="77777777">
            <w:pPr>
              <w:spacing w:after="0" w:line="240" w:lineRule="auto"/>
              <w:rPr>
                <w:b/>
              </w:rPr>
            </w:pPr>
            <w:hyperlink w:anchor="minimize-error-cues" r:id="rId45">
              <w:r>
                <w:rPr>
                  <w:b/>
                  <w:color w:val="0000FF"/>
                  <w:u w:val="single"/>
                </w:rPr>
                <w:t>3.3.2 Labels or Instructions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143579" w14:paraId="0000014B" w14:textId="62B640A8">
            <w:pPr>
              <w:spacing w:after="0" w:line="240" w:lineRule="auto"/>
            </w:pPr>
            <w:r w:rsidRPr="00143579"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143579" w14:paraId="0000014D" w14:textId="205C30A1">
            <w:pPr>
              <w:spacing w:after="0" w:line="240" w:lineRule="auto"/>
            </w:pPr>
            <w:r w:rsidRPr="00143579">
              <w:t xml:space="preserve">Exercises and instructional components provide clear guidance. </w:t>
            </w:r>
          </w:p>
        </w:tc>
      </w:tr>
      <w:tr w:rsidR="00311D62" w:rsidTr="00BF442D" w14:paraId="03BDAB7E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4E" w14:textId="77777777">
            <w:pPr>
              <w:spacing w:after="0" w:line="240" w:lineRule="auto"/>
            </w:pPr>
            <w:hyperlink w:anchor="redundant-entry" r:id="rId46">
              <w:r>
                <w:rPr>
                  <w:b/>
                  <w:color w:val="0000FF"/>
                  <w:u w:val="single"/>
                </w:rPr>
                <w:t>3.3.7 Redundant Entry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50" w14:textId="26DF07E7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52" w14:textId="46FBA8BC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E68ACE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53" w14:textId="77777777">
            <w:pPr>
              <w:spacing w:after="0" w:line="240" w:lineRule="auto"/>
            </w:pPr>
            <w:hyperlink w:anchor="ensure-compat-parses" r:id="rId47">
              <w:r>
                <w:rPr>
                  <w:b/>
                  <w:color w:val="0000FF"/>
                  <w:u w:val="single"/>
                </w:rPr>
                <w:t>4.1.1 Parsing</w:t>
              </w:r>
            </w:hyperlink>
            <w:r>
              <w:t xml:space="preserve"> (Level A)</w:t>
            </w:r>
          </w:p>
          <w:p w:rsidR="00311D62" w:rsidRDefault="00687DBD" w14:paraId="00000154" w14:textId="77777777">
            <w:pPr>
              <w:spacing w:after="0" w:line="240" w:lineRule="auto"/>
              <w:ind w:left="360"/>
            </w:pPr>
            <w:r>
              <w:t>WCAG 2.0 and 2.1 – Always answer ‘Supports’</w:t>
            </w:r>
          </w:p>
          <w:p w:rsidR="00311D62" w:rsidRDefault="00687DBD" w14:paraId="00000155" w14:textId="77777777">
            <w:pPr>
              <w:spacing w:after="0" w:line="240" w:lineRule="auto"/>
              <w:ind w:left="360"/>
            </w:pPr>
            <w:r>
              <w:t>WCAG 2.2 (obsolete and removed) - Does not apply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57" w14:textId="77777777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59" w14:textId="77777777">
            <w:pPr>
              <w:spacing w:after="0" w:line="240" w:lineRule="auto"/>
            </w:pPr>
            <w:r>
              <w:t xml:space="preserve">For WCAG 2.0 and 2.1, the September 2023 errata update indicates this criterion is always supported. See the </w:t>
            </w:r>
            <w:hyperlink w:anchor="editorial" r:id="rId48">
              <w:r w:rsidR="00311D62">
                <w:rPr>
                  <w:color w:val="0000FF"/>
                  <w:u w:val="single"/>
                </w:rPr>
                <w:t>WCAG 2.0 Editorial Errata</w:t>
              </w:r>
            </w:hyperlink>
            <w:r>
              <w:t xml:space="preserve"> and the </w:t>
            </w:r>
            <w:hyperlink w:anchor="editorial" r:id="rId49">
              <w:r w:rsidR="00311D62">
                <w:rPr>
                  <w:color w:val="0000FF"/>
                  <w:u w:val="single"/>
                </w:rPr>
                <w:t>WCAG 2.1 Editorial Errata</w:t>
              </w:r>
            </w:hyperlink>
            <w:r>
              <w:t>.</w:t>
            </w:r>
          </w:p>
        </w:tc>
      </w:tr>
      <w:tr w:rsidR="00311D62" w:rsidTr="00BF442D" w14:paraId="30BE199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5A" w14:textId="77777777">
            <w:pPr>
              <w:spacing w:after="0" w:line="240" w:lineRule="auto"/>
              <w:rPr>
                <w:b/>
              </w:rPr>
            </w:pPr>
            <w:hyperlink w:anchor="ensure-compat-rsv" r:id="rId50">
              <w:r>
                <w:rPr>
                  <w:b/>
                  <w:color w:val="0000FF"/>
                  <w:u w:val="single"/>
                </w:rPr>
                <w:t>4.1.2 Name, Role, Value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143579" w14:paraId="0000015C" w14:textId="1C3F4F11">
            <w:pPr>
              <w:spacing w:after="0" w:line="240" w:lineRule="auto"/>
            </w:pPr>
            <w:r w:rsidRPr="00143579">
              <w:t xml:space="preserve">Supports 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143579" w14:paraId="0000015E" w14:textId="567350FD">
            <w:pPr>
              <w:spacing w:after="0" w:line="240" w:lineRule="auto"/>
            </w:pPr>
            <w:r w:rsidRPr="00143579">
              <w:t xml:space="preserve">Interface controls are properly announced by screen readers. </w:t>
            </w:r>
          </w:p>
        </w:tc>
      </w:tr>
    </w:tbl>
    <w:p w:rsidR="00311D62" w:rsidRDefault="00311D62" w14:paraId="0000015F" w14:textId="77777777">
      <w:pPr>
        <w:spacing w:after="0" w:line="240" w:lineRule="auto"/>
        <w:rPr>
          <w:rFonts w:ascii="Arial" w:hAnsi="Arial" w:eastAsia="Arial" w:cs="Arial"/>
          <w:b/>
          <w:sz w:val="24"/>
          <w:szCs w:val="24"/>
        </w:rPr>
      </w:pPr>
    </w:p>
    <w:p w:rsidR="00311D62" w:rsidP="005E6891" w:rsidRDefault="00687DBD" w14:paraId="00000284" w14:textId="3F6B1480">
      <w:pPr>
        <w:pStyle w:val="Heading2"/>
      </w:pPr>
      <w:bookmarkStart w:name="_heading=h.1ci93xb" w:colFirst="0" w:colLast="0" w:id="16"/>
      <w:bookmarkStart w:name="_heading=h.3whwml4" w:colFirst="0" w:colLast="0" w:id="17"/>
      <w:bookmarkStart w:name="_heading=h.2bn6wsx" w:colFirst="0" w:colLast="0" w:id="18"/>
      <w:bookmarkStart w:name="_Toc187080576" w:id="19"/>
      <w:bookmarkEnd w:id="16"/>
      <w:bookmarkEnd w:id="17"/>
      <w:bookmarkEnd w:id="18"/>
      <w:r>
        <w:t>Legal Disclaimer</w:t>
      </w:r>
      <w:bookmarkEnd w:id="19"/>
    </w:p>
    <w:p w:rsidRPr="008C034D" w:rsidR="005E6891" w:rsidP="005E6891" w:rsidRDefault="005E6891" w14:paraId="1A51BF63" w14:textId="77777777">
      <w:pPr>
        <w:rPr>
          <w:rFonts w:ascii="Arial" w:hAnsi="Arial" w:eastAsia="Arial" w:cs="Arial"/>
          <w:i/>
          <w:color w:val="000000"/>
          <w:sz w:val="24"/>
          <w:szCs w:val="24"/>
        </w:rPr>
      </w:pP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APH Privacy Policy: </w:t>
      </w:r>
      <w:hyperlink w:history="1" r:id="rId51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https://www.aph.org/privacy-policy/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 </w:t>
      </w:r>
    </w:p>
    <w:p w:rsidR="005E6891" w:rsidP="005E6891" w:rsidRDefault="005E6891" w14:paraId="4D27ECD1" w14:textId="77777777">
      <w:pPr>
        <w:rPr>
          <w:rFonts w:ascii="Arial" w:hAnsi="Arial" w:eastAsia="Arial" w:cs="Arial"/>
          <w:i/>
          <w:color w:val="000000"/>
          <w:sz w:val="24"/>
          <w:szCs w:val="24"/>
        </w:rPr>
      </w:pP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APH Terms of Use: </w:t>
      </w:r>
      <w:hyperlink w:history="1" r:id="rId52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https://www.aph.org/terms-of-use/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</w:p>
    <w:p w:rsidR="005E6891" w:rsidP="005E6891" w:rsidRDefault="005E6891" w14:paraId="79F4AC18" w14:textId="7FE164ED">
      <w:pPr>
        <w:rPr>
          <w:rFonts w:ascii="Arial" w:hAnsi="Arial" w:eastAsia="Arial" w:cs="Arial"/>
        </w:rPr>
      </w:pPr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APH Accessibility: </w:t>
      </w:r>
      <w:hyperlink w:history="1" r:id="rId53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https://www.aph.org/accessibility/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</w:p>
    <w:sectPr w:rsidR="005E6891">
      <w:headerReference w:type="even" r:id="rId54"/>
      <w:headerReference w:type="default" r:id="rId55"/>
      <w:footerReference w:type="even" r:id="rId56"/>
      <w:footerReference w:type="default" r:id="rId57"/>
      <w:headerReference w:type="first" r:id="rId58"/>
      <w:footerReference w:type="first" r:id="rId59"/>
      <w:pgSz w:w="15840" w:h="12240" w:orient="landscape"/>
      <w:pgMar w:top="720" w:right="720" w:bottom="720" w:left="720" w:header="720" w:footer="39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73F42" w:rsidRDefault="00773F42" w14:paraId="17813379" w14:textId="77777777">
      <w:pPr>
        <w:spacing w:after="0" w:line="240" w:lineRule="auto"/>
      </w:pPr>
      <w:r>
        <w:separator/>
      </w:r>
    </w:p>
  </w:endnote>
  <w:endnote w:type="continuationSeparator" w:id="0">
    <w:p w:rsidR="00773F42" w:rsidRDefault="00773F42" w14:paraId="6C7A065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22B9FCCA-9DDE-45D3-A3F3-2B4E2977AB8D}" r:id="rId1"/>
    <w:embedBold w:fontKey="{74AA8528-2404-41E0-AC4C-2F61CFD5BAE5}" r:id="rId2"/>
    <w:embedBoldItalic w:fontKey="{A90687F5-4F1D-4562-9571-1BB21ECDFEC6}" r:id="rId3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BF406D0B-EA7D-471B-953F-72A640F2297D}" r:id="rId4"/>
    <w:embedBold w:fontKey="{9BCD0069-7179-4DA3-8DF8-5DE803F43F2D}" r:id="rId5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w:fontKey="{84669368-1E6C-494D-AD8F-B8E6575513D6}" r:id="rId6"/>
    <w:embedBold w:fontKey="{03524E71-D8C2-4784-AE23-61E794A76BF6}" r:id="rId7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FFACC5C5-D4F1-4864-A93E-E81F9BFE7283}" r:id="rId8"/>
    <w:embedItalic w:fontKey="{AE2EB78A-D3C6-40F5-895B-269A2B41E56A}" r:id="rId9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A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687DBD" w14:paraId="0000028B" w14:textId="6E1BC9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12</w:t>
    </w:r>
    <w:r>
      <w:rPr>
        <w:b/>
        <w:color w:val="000000"/>
        <w:sz w:val="24"/>
        <w:szCs w:val="24"/>
      </w:rPr>
      <w:fldChar w:fldCharType="end"/>
    </w:r>
  </w:p>
  <w:p w:rsidR="00311D62" w:rsidRDefault="00311D62" w14:paraId="0000028C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687DBD" w14:paraId="0000028D" w14:textId="77777777">
    <w:pPr>
      <w:spacing w:after="0" w:line="240" w:lineRule="auto"/>
      <w:rPr>
        <w:rFonts w:ascii="Arial" w:hAnsi="Arial" w:eastAsia="Arial" w:cs="Arial"/>
        <w:b/>
        <w:sz w:val="24"/>
        <w:szCs w:val="24"/>
      </w:rPr>
    </w:pPr>
    <w:r>
      <w:rPr>
        <w:rFonts w:ascii="Arial" w:hAnsi="Arial" w:eastAsia="Arial" w:cs="Arial"/>
        <w:b/>
        <w:sz w:val="24"/>
        <w:szCs w:val="24"/>
      </w:rPr>
      <w:t>__________________________________</w:t>
    </w:r>
  </w:p>
  <w:p w:rsidR="00311D62" w:rsidRDefault="00687DBD" w14:paraId="0000028E" w14:textId="2D4C8BC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 xml:space="preserve">“Voluntary Product Accessibility Template” and “VPAT” are registered </w:t>
    </w:r>
    <w:r>
      <w:rPr>
        <w:color w:val="000000"/>
      </w:rPr>
      <w:br/>
    </w:r>
    <w:r>
      <w:rPr>
        <w:color w:val="000000"/>
      </w:rPr>
      <w:t>service marks of the Information Technology Industry Council (ITI)</w:t>
    </w:r>
    <w:r>
      <w:rPr>
        <w:color w:val="000000"/>
      </w:rPr>
      <w:tab/>
    </w:r>
    <w:r>
      <w:rPr>
        <w:color w:val="000000"/>
      </w:rPr>
      <w:t xml:space="preserve">Page </w:t>
    </w:r>
    <w:r>
      <w:rPr>
        <w:b/>
        <w:color w:val="000000"/>
      </w:rPr>
      <w:fldChar w:fldCharType="begin"/>
    </w:r>
    <w:r>
      <w:rPr>
        <w:b/>
        <w:color w:val="000000"/>
      </w:rPr>
      <w:instrText>PAGE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10</w:t>
    </w:r>
    <w:r>
      <w:rPr>
        <w:b/>
        <w:color w:val="000000"/>
      </w:rPr>
      <w:fldChar w:fldCharType="end"/>
    </w:r>
    <w:r>
      <w:rPr>
        <w:color w:val="000000"/>
      </w:rPr>
      <w:t xml:space="preserve"> of </w:t>
    </w:r>
    <w:r>
      <w:rPr>
        <w:b/>
        <w:color w:val="000000"/>
      </w:rPr>
      <w:fldChar w:fldCharType="begin"/>
    </w:r>
    <w:r>
      <w:rPr>
        <w:b/>
        <w:color w:val="000000"/>
      </w:rPr>
      <w:instrText>NUMPAGES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11</w:t>
    </w:r>
    <w:r>
      <w:rPr>
        <w:b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73F42" w:rsidRDefault="00773F42" w14:paraId="78640F56" w14:textId="77777777">
      <w:pPr>
        <w:spacing w:after="0" w:line="240" w:lineRule="auto"/>
      </w:pPr>
      <w:r>
        <w:separator/>
      </w:r>
    </w:p>
  </w:footnote>
  <w:footnote w:type="continuationSeparator" w:id="0">
    <w:p w:rsidR="00773F42" w:rsidRDefault="00773F42" w14:paraId="60D770C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5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6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7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0823"/>
    <w:multiLevelType w:val="hybridMultilevel"/>
    <w:tmpl w:val="A788AA7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73D2FCC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23DA093F"/>
    <w:multiLevelType w:val="multilevel"/>
    <w:tmpl w:val="DFECFD3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3" w15:restartNumberingAfterBreak="0">
    <w:nsid w:val="25BC5A67"/>
    <w:multiLevelType w:val="multilevel"/>
    <w:tmpl w:val="D7D46C8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26913DF"/>
    <w:multiLevelType w:val="multilevel"/>
    <w:tmpl w:val="25F8E8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5" w15:restartNumberingAfterBreak="0">
    <w:nsid w:val="36230979"/>
    <w:multiLevelType w:val="multilevel"/>
    <w:tmpl w:val="4774A8F8"/>
    <w:lvl w:ilvl="0">
      <w:start w:val="1"/>
      <w:numFmt w:val="bullet"/>
      <w:lvlText w:val="●"/>
      <w:lvlJc w:val="left"/>
      <w:pPr>
        <w:ind w:left="3581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4301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5021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5741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6461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7181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7901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8621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9341" w:hanging="360"/>
      </w:pPr>
      <w:rPr>
        <w:rFonts w:ascii="Noto Sans Symbols" w:hAnsi="Noto Sans Symbols" w:eastAsia="Noto Sans Symbols" w:cs="Noto Sans Symbols"/>
      </w:rPr>
    </w:lvl>
  </w:abstractNum>
  <w:abstractNum w:abstractNumId="6" w15:restartNumberingAfterBreak="0">
    <w:nsid w:val="36B1546C"/>
    <w:multiLevelType w:val="multilevel"/>
    <w:tmpl w:val="11820B7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7" w15:restartNumberingAfterBreak="0">
    <w:nsid w:val="39F80D41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8" w15:restartNumberingAfterBreak="0">
    <w:nsid w:val="3BED2D4F"/>
    <w:multiLevelType w:val="multilevel"/>
    <w:tmpl w:val="D22A16D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9" w15:restartNumberingAfterBreak="0">
    <w:nsid w:val="3CA96D0E"/>
    <w:multiLevelType w:val="multilevel"/>
    <w:tmpl w:val="DF16D7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4CE0700D"/>
    <w:multiLevelType w:val="multilevel"/>
    <w:tmpl w:val="EA7E6FD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1" w15:restartNumberingAfterBreak="0">
    <w:nsid w:val="554B68A4"/>
    <w:multiLevelType w:val="multilevel"/>
    <w:tmpl w:val="3D6A5E1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12" w15:restartNumberingAfterBreak="0">
    <w:nsid w:val="5BC843C2"/>
    <w:multiLevelType w:val="multilevel"/>
    <w:tmpl w:val="7682BF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5D15456E"/>
    <w:multiLevelType w:val="multilevel"/>
    <w:tmpl w:val="898075F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14" w15:restartNumberingAfterBreak="0">
    <w:nsid w:val="77FF3394"/>
    <w:multiLevelType w:val="multilevel"/>
    <w:tmpl w:val="F03CC6E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7CB80497"/>
    <w:multiLevelType w:val="multilevel"/>
    <w:tmpl w:val="A1D2A0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num w:numId="1" w16cid:durableId="2052460739">
    <w:abstractNumId w:val="10"/>
  </w:num>
  <w:num w:numId="2" w16cid:durableId="219027209">
    <w:abstractNumId w:val="12"/>
  </w:num>
  <w:num w:numId="3" w16cid:durableId="774911366">
    <w:abstractNumId w:val="4"/>
  </w:num>
  <w:num w:numId="4" w16cid:durableId="1194459813">
    <w:abstractNumId w:val="14"/>
  </w:num>
  <w:num w:numId="5" w16cid:durableId="1049499054">
    <w:abstractNumId w:val="7"/>
  </w:num>
  <w:num w:numId="6" w16cid:durableId="507057394">
    <w:abstractNumId w:val="11"/>
  </w:num>
  <w:num w:numId="7" w16cid:durableId="441262637">
    <w:abstractNumId w:val="15"/>
  </w:num>
  <w:num w:numId="8" w16cid:durableId="395706830">
    <w:abstractNumId w:val="9"/>
  </w:num>
  <w:num w:numId="9" w16cid:durableId="1388065569">
    <w:abstractNumId w:val="3"/>
  </w:num>
  <w:num w:numId="10" w16cid:durableId="1622297479">
    <w:abstractNumId w:val="1"/>
  </w:num>
  <w:num w:numId="11" w16cid:durableId="129636644">
    <w:abstractNumId w:val="6"/>
  </w:num>
  <w:num w:numId="12" w16cid:durableId="1754627079">
    <w:abstractNumId w:val="5"/>
  </w:num>
  <w:num w:numId="13" w16cid:durableId="1127115887">
    <w:abstractNumId w:val="2"/>
  </w:num>
  <w:num w:numId="14" w16cid:durableId="568351135">
    <w:abstractNumId w:val="13"/>
  </w:num>
  <w:num w:numId="15" w16cid:durableId="1808739298">
    <w:abstractNumId w:val="0"/>
  </w:num>
  <w:num w:numId="16" w16cid:durableId="1760247289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TrueTypeFonts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D62"/>
    <w:rsid w:val="00002C10"/>
    <w:rsid w:val="00040E0E"/>
    <w:rsid w:val="000733F4"/>
    <w:rsid w:val="000D7BA4"/>
    <w:rsid w:val="00125BD9"/>
    <w:rsid w:val="00143579"/>
    <w:rsid w:val="001F10F8"/>
    <w:rsid w:val="00264A2B"/>
    <w:rsid w:val="00311D62"/>
    <w:rsid w:val="003423E0"/>
    <w:rsid w:val="00347242"/>
    <w:rsid w:val="00394117"/>
    <w:rsid w:val="003A3315"/>
    <w:rsid w:val="0041027F"/>
    <w:rsid w:val="00424B3C"/>
    <w:rsid w:val="00443AF0"/>
    <w:rsid w:val="00470A1F"/>
    <w:rsid w:val="004A186B"/>
    <w:rsid w:val="00527645"/>
    <w:rsid w:val="005B4F53"/>
    <w:rsid w:val="005E6891"/>
    <w:rsid w:val="00663ABD"/>
    <w:rsid w:val="00687DBD"/>
    <w:rsid w:val="007008CA"/>
    <w:rsid w:val="00773F42"/>
    <w:rsid w:val="00786787"/>
    <w:rsid w:val="00790889"/>
    <w:rsid w:val="00803E02"/>
    <w:rsid w:val="00852C64"/>
    <w:rsid w:val="00853A1E"/>
    <w:rsid w:val="0085780A"/>
    <w:rsid w:val="008B6CF4"/>
    <w:rsid w:val="008F6C45"/>
    <w:rsid w:val="00932845"/>
    <w:rsid w:val="00966164"/>
    <w:rsid w:val="009D223F"/>
    <w:rsid w:val="009D3190"/>
    <w:rsid w:val="009E2104"/>
    <w:rsid w:val="009E71DE"/>
    <w:rsid w:val="00A0334E"/>
    <w:rsid w:val="00A1425E"/>
    <w:rsid w:val="00A705A8"/>
    <w:rsid w:val="00A94D0B"/>
    <w:rsid w:val="00AD4C78"/>
    <w:rsid w:val="00AE0B43"/>
    <w:rsid w:val="00AF3E31"/>
    <w:rsid w:val="00BE0D97"/>
    <w:rsid w:val="00BF442D"/>
    <w:rsid w:val="00C361B0"/>
    <w:rsid w:val="00C63E5D"/>
    <w:rsid w:val="00C87568"/>
    <w:rsid w:val="00CD373C"/>
    <w:rsid w:val="00CF1DAF"/>
    <w:rsid w:val="00D3053F"/>
    <w:rsid w:val="00D55BDC"/>
    <w:rsid w:val="00D7515A"/>
    <w:rsid w:val="00D90CF8"/>
    <w:rsid w:val="00DC7A11"/>
    <w:rsid w:val="00E04D32"/>
    <w:rsid w:val="00E4640B"/>
    <w:rsid w:val="00E77E34"/>
    <w:rsid w:val="00F256E2"/>
    <w:rsid w:val="00FA1BA8"/>
    <w:rsid w:val="00FA5F54"/>
    <w:rsid w:val="00FC1F2D"/>
    <w:rsid w:val="00FD28F7"/>
    <w:rsid w:val="00FF56C8"/>
    <w:rsid w:val="74532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13293"/>
  <w15:docId w15:val="{73E374C6-CF3A-6D44-81F4-DB5C2C167A6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12E86"/>
  </w:style>
  <w:style w:type="paragraph" w:styleId="Heading1">
    <w:name w:val="heading 1"/>
    <w:basedOn w:val="Normal"/>
    <w:link w:val="Heading1Char"/>
    <w:uiPriority w:val="9"/>
    <w:qFormat/>
    <w:rsid w:val="00FB2A89"/>
    <w:pPr>
      <w:spacing w:before="100" w:beforeAutospacing="1" w:after="100" w:afterAutospacing="1" w:line="240" w:lineRule="auto"/>
      <w:jc w:val="center"/>
      <w:outlineLvl w:val="0"/>
    </w:pPr>
    <w:rPr>
      <w:rFonts w:ascii="Arial" w:hAnsi="Arial" w:eastAsia="Times New Roman"/>
      <w:b/>
      <w:bCs/>
      <w:kern w:val="36"/>
      <w:sz w:val="36"/>
      <w:szCs w:val="36"/>
      <w:lang w:val="x-none" w:eastAsia="x-none"/>
    </w:rPr>
  </w:style>
  <w:style w:type="paragraph" w:styleId="Heading2">
    <w:name w:val="heading 2"/>
    <w:basedOn w:val="Normal"/>
    <w:link w:val="Heading2Char"/>
    <w:uiPriority w:val="9"/>
    <w:unhideWhenUsed/>
    <w:qFormat/>
    <w:rsid w:val="00FB2A89"/>
    <w:pPr>
      <w:spacing w:before="100" w:beforeAutospacing="1" w:after="100" w:afterAutospacing="1" w:line="240" w:lineRule="auto"/>
      <w:outlineLvl w:val="1"/>
    </w:pPr>
    <w:rPr>
      <w:rFonts w:ascii="Arial" w:hAnsi="Arial" w:eastAsia="Times New Roman"/>
      <w:b/>
      <w:bCs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1BF1"/>
    <w:pPr>
      <w:keepNext/>
      <w:spacing w:before="240" w:after="60"/>
      <w:outlineLvl w:val="2"/>
    </w:pPr>
    <w:rPr>
      <w:rFonts w:ascii="Cambria" w:hAnsi="Cambria" w:eastAsia="Times New Roman"/>
      <w:b/>
      <w:bCs/>
      <w:sz w:val="32"/>
      <w:szCs w:val="32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D7A"/>
    <w:pPr>
      <w:keepNext/>
      <w:keepLines/>
      <w:spacing w:before="200" w:after="0"/>
      <w:outlineLvl w:val="3"/>
    </w:pPr>
    <w:rPr>
      <w:rFonts w:ascii="Arial" w:hAnsi="Arial" w:eastAsia="Times New Roman"/>
      <w:b/>
      <w:bCs/>
      <w:iCs/>
      <w:color w:val="000000"/>
      <w:sz w:val="32"/>
      <w:szCs w:val="24"/>
      <w:lang w:val="x-none" w:eastAsia="x-none"/>
    </w:rPr>
  </w:style>
  <w:style w:type="paragraph" w:styleId="Heading5">
    <w:name w:val="heading 5"/>
    <w:basedOn w:val="Heading4"/>
    <w:next w:val="Normal"/>
    <w:link w:val="Heading5Char"/>
    <w:uiPriority w:val="9"/>
    <w:semiHidden/>
    <w:unhideWhenUsed/>
    <w:qFormat/>
    <w:rsid w:val="00445D7A"/>
    <w:pPr>
      <w:outlineLvl w:val="4"/>
    </w:pPr>
    <w:rPr>
      <w:sz w:val="28"/>
      <w:szCs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eading1Char" w:customStyle="1">
    <w:name w:val="Heading 1 Char"/>
    <w:link w:val="Heading1"/>
    <w:uiPriority w:val="9"/>
    <w:rsid w:val="00FB2A89"/>
    <w:rPr>
      <w:rFonts w:ascii="Arial" w:hAnsi="Arial" w:eastAsia="Times New Roman" w:cs="Arial"/>
      <w:b/>
      <w:bCs/>
      <w:kern w:val="36"/>
      <w:sz w:val="36"/>
      <w:szCs w:val="36"/>
    </w:rPr>
  </w:style>
  <w:style w:type="character" w:styleId="Heading2Char" w:customStyle="1">
    <w:name w:val="Heading 2 Char"/>
    <w:link w:val="Heading2"/>
    <w:uiPriority w:val="9"/>
    <w:rsid w:val="00FB2A89"/>
    <w:rPr>
      <w:rFonts w:ascii="Arial" w:hAnsi="Arial" w:eastAsia="Times New Roman" w:cs="Arial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1065B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Hyperlink">
    <w:name w:val="Hyperlink"/>
    <w:uiPriority w:val="99"/>
    <w:unhideWhenUsed/>
    <w:rsid w:val="00F1065B"/>
    <w:rPr>
      <w:color w:val="0000FF"/>
      <w:u w:val="single"/>
    </w:rPr>
  </w:style>
  <w:style w:type="character" w:styleId="Heading3Char" w:customStyle="1">
    <w:name w:val="Heading 3 Char"/>
    <w:link w:val="Heading3"/>
    <w:uiPriority w:val="9"/>
    <w:rsid w:val="00611BF1"/>
    <w:rPr>
      <w:rFonts w:ascii="Cambria" w:hAnsi="Cambria" w:eastAsia="Times New Roman"/>
      <w:b/>
      <w:bCs/>
      <w:sz w:val="32"/>
      <w:szCs w:val="32"/>
    </w:rPr>
  </w:style>
  <w:style w:type="character" w:styleId="Strong">
    <w:name w:val="Strong"/>
    <w:uiPriority w:val="22"/>
    <w:qFormat/>
    <w:rsid w:val="00C21F78"/>
    <w:rPr>
      <w:b/>
      <w:bCs/>
    </w:rPr>
  </w:style>
  <w:style w:type="character" w:styleId="Emphasis">
    <w:name w:val="Emphasis"/>
    <w:uiPriority w:val="20"/>
    <w:qFormat/>
    <w:rsid w:val="00C21F78"/>
    <w:rPr>
      <w:i/>
      <w:iCs/>
    </w:rPr>
  </w:style>
  <w:style w:type="table" w:styleId="TableGrid">
    <w:name w:val="Table Grid"/>
    <w:basedOn w:val="TableNormal"/>
    <w:uiPriority w:val="59"/>
    <w:rsid w:val="00F12E5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styleId="HeaderChar" w:customStyle="1">
    <w:name w:val="Header Char"/>
    <w:link w:val="Header"/>
    <w:uiPriority w:val="99"/>
    <w:rsid w:val="000166E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styleId="FooterChar" w:customStyle="1">
    <w:name w:val="Footer Char"/>
    <w:link w:val="Footer"/>
    <w:uiPriority w:val="99"/>
    <w:rsid w:val="000166E6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7E7FD7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5546"/>
    <w:pPr>
      <w:spacing w:after="0" w:line="240" w:lineRule="auto"/>
    </w:pPr>
    <w:rPr>
      <w:rFonts w:ascii="Lucida Grande" w:hAnsi="Lucida Grande"/>
      <w:sz w:val="18"/>
      <w:szCs w:val="18"/>
      <w:lang w:val="x-none" w:eastAsia="x-none"/>
    </w:rPr>
  </w:style>
  <w:style w:type="character" w:styleId="BalloonTextChar" w:customStyle="1">
    <w:name w:val="Balloon Text Char"/>
    <w:link w:val="BalloonText"/>
    <w:uiPriority w:val="99"/>
    <w:semiHidden/>
    <w:rsid w:val="00585546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58554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85546"/>
    <w:rPr>
      <w:sz w:val="24"/>
      <w:szCs w:val="24"/>
      <w:lang w:val="x-none" w:eastAsia="x-none"/>
    </w:rPr>
  </w:style>
  <w:style w:type="character" w:styleId="CommentTextChar" w:customStyle="1">
    <w:name w:val="Comment Text Char"/>
    <w:link w:val="CommentText"/>
    <w:uiPriority w:val="99"/>
    <w:rsid w:val="0058554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546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585546"/>
    <w:rPr>
      <w:b/>
      <w:bCs/>
      <w:sz w:val="24"/>
      <w:szCs w:val="24"/>
    </w:rPr>
  </w:style>
  <w:style w:type="paragraph" w:styleId="MediumList2-Accent21" w:customStyle="1">
    <w:name w:val="Medium List 2 - Accent 21"/>
    <w:hidden/>
    <w:uiPriority w:val="71"/>
    <w:rsid w:val="00585546"/>
  </w:style>
  <w:style w:type="paragraph" w:styleId="sctxt" w:customStyle="1">
    <w:name w:val="sctxt"/>
    <w:basedOn w:val="Normal"/>
    <w:rsid w:val="00693CD8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E20EC"/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CE20EC"/>
  </w:style>
  <w:style w:type="character" w:styleId="EndnoteReference">
    <w:name w:val="endnote reference"/>
    <w:uiPriority w:val="99"/>
    <w:semiHidden/>
    <w:unhideWhenUsed/>
    <w:rsid w:val="00CE20EC"/>
    <w:rPr>
      <w:vertAlign w:val="superscript"/>
    </w:rPr>
  </w:style>
  <w:style w:type="paragraph" w:styleId="prefix" w:customStyle="1">
    <w:name w:val="prefix"/>
    <w:basedOn w:val="Normal"/>
    <w:rsid w:val="00852F1A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paragraph" w:styleId="my-footnote" w:customStyle="1">
    <w:name w:val="my-footnote"/>
    <w:basedOn w:val="Normal"/>
    <w:rsid w:val="00BF207A"/>
    <w:pPr>
      <w:spacing w:after="225" w:line="300" w:lineRule="atLeast"/>
      <w:textAlignment w:val="baseline"/>
    </w:pPr>
    <w:rPr>
      <w:rFonts w:ascii="Times New Roman" w:hAnsi="Times New Roman" w:eastAsia="Times New Roman"/>
      <w:color w:val="000000"/>
      <w:sz w:val="18"/>
      <w:szCs w:val="18"/>
    </w:rPr>
  </w:style>
  <w:style w:type="table" w:styleId="TableGridLight1" w:customStyle="1">
    <w:name w:val="Table Grid Light1"/>
    <w:basedOn w:val="TableNormal"/>
    <w:uiPriority w:val="40"/>
    <w:rsid w:val="00D91251"/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</w:style>
  <w:style w:type="character" w:styleId="Heading4Char" w:customStyle="1">
    <w:name w:val="Heading 4 Char"/>
    <w:link w:val="Heading4"/>
    <w:uiPriority w:val="9"/>
    <w:rsid w:val="00445D7A"/>
    <w:rPr>
      <w:rFonts w:ascii="Arial" w:hAnsi="Arial" w:eastAsia="Times New Roman" w:cs="Arial"/>
      <w:b/>
      <w:bCs/>
      <w:iCs/>
      <w:color w:val="000000"/>
      <w:sz w:val="32"/>
      <w:szCs w:val="24"/>
    </w:rPr>
  </w:style>
  <w:style w:type="character" w:styleId="Heading5Char" w:customStyle="1">
    <w:name w:val="Heading 5 Char"/>
    <w:link w:val="Heading5"/>
    <w:uiPriority w:val="9"/>
    <w:rsid w:val="00445D7A"/>
    <w:rPr>
      <w:rFonts w:ascii="Arial" w:hAnsi="Arial" w:eastAsia="Times New Roman" w:cs="Arial"/>
      <w:b/>
      <w:bCs/>
      <w:iCs/>
      <w:color w:val="000000"/>
      <w:sz w:val="28"/>
      <w:szCs w:val="28"/>
    </w:rPr>
  </w:style>
  <w:style w:type="character" w:styleId="HTMLCode">
    <w:name w:val="HTML Code"/>
    <w:uiPriority w:val="99"/>
    <w:semiHidden/>
    <w:unhideWhenUsed/>
    <w:rsid w:val="00445D7A"/>
    <w:rPr>
      <w:rFonts w:ascii="Courier New" w:hAnsi="Courier New" w:eastAsia="Times New Roman" w:cs="Courier New"/>
      <w:sz w:val="20"/>
      <w:szCs w:val="20"/>
    </w:rPr>
  </w:style>
  <w:style w:type="paragraph" w:styleId="MediumGrid1-Accent21" w:customStyle="1">
    <w:name w:val="Medium Grid 1 - Accent 21"/>
    <w:basedOn w:val="Normal"/>
    <w:uiPriority w:val="34"/>
    <w:qFormat/>
    <w:rsid w:val="006F413B"/>
    <w:pPr>
      <w:ind w:left="720"/>
      <w:contextualSpacing/>
    </w:pPr>
  </w:style>
  <w:style w:type="paragraph" w:styleId="GridTable5Dark-Accent11" w:customStyle="1">
    <w:name w:val="Grid Table 5 Dark - Accent 11"/>
    <w:basedOn w:val="Heading1"/>
    <w:next w:val="Normal"/>
    <w:uiPriority w:val="39"/>
    <w:semiHidden/>
    <w:unhideWhenUsed/>
    <w:qFormat/>
    <w:rsid w:val="008932F1"/>
    <w:pPr>
      <w:keepNext/>
      <w:keepLines/>
      <w:spacing w:before="480" w:beforeAutospacing="0" w:after="0" w:afterAutospacing="0" w:line="276" w:lineRule="auto"/>
      <w:jc w:val="left"/>
      <w:outlineLvl w:val="9"/>
    </w:pPr>
    <w:rPr>
      <w:rFonts w:ascii="Calibri Light" w:hAnsi="Calibri Light"/>
      <w:color w:val="2E74B5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FD3BC1"/>
    <w:pPr>
      <w:tabs>
        <w:tab w:val="right" w:leader="dot" w:pos="9350"/>
      </w:tabs>
      <w:spacing w:after="180"/>
    </w:pPr>
    <w:rPr>
      <w:rFonts w:ascii="Arial" w:hAnsi="Arial" w:cs="Arial"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DF6623"/>
    <w:pPr>
      <w:tabs>
        <w:tab w:val="right" w:leader="dot" w:pos="9350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8932F1"/>
    <w:pPr>
      <w:spacing w:after="100"/>
      <w:ind w:left="440"/>
    </w:pPr>
  </w:style>
  <w:style w:type="paragraph" w:styleId="MediumList2-Accent22" w:customStyle="1">
    <w:name w:val="Medium List 2 - Accent 22"/>
    <w:hidden/>
    <w:uiPriority w:val="99"/>
    <w:semiHidden/>
    <w:rsid w:val="0070498C"/>
  </w:style>
  <w:style w:type="paragraph" w:styleId="DocumentMap">
    <w:name w:val="Document Map"/>
    <w:basedOn w:val="Normal"/>
    <w:link w:val="DocumentMapChar"/>
    <w:uiPriority w:val="99"/>
    <w:semiHidden/>
    <w:unhideWhenUsed/>
    <w:rsid w:val="004003DE"/>
    <w:pPr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styleId="DocumentMapChar" w:customStyle="1">
    <w:name w:val="Document Map Char"/>
    <w:link w:val="DocumentMap"/>
    <w:uiPriority w:val="99"/>
    <w:semiHidden/>
    <w:rsid w:val="004003DE"/>
    <w:rPr>
      <w:rFonts w:ascii="Times New Roman" w:hAnsi="Times New Roman"/>
      <w:sz w:val="24"/>
      <w:szCs w:val="24"/>
    </w:rPr>
  </w:style>
  <w:style w:type="paragraph" w:styleId="p1" w:customStyle="1">
    <w:name w:val="p1"/>
    <w:basedOn w:val="Normal"/>
    <w:rsid w:val="009C6E1E"/>
    <w:pPr>
      <w:spacing w:after="0" w:line="240" w:lineRule="auto"/>
    </w:pPr>
    <w:rPr>
      <w:rFonts w:ascii="Lucida Grande" w:hAnsi="Lucida Grande" w:cs="Lucida Grande"/>
      <w:sz w:val="15"/>
      <w:szCs w:val="15"/>
    </w:rPr>
  </w:style>
  <w:style w:type="paragraph" w:styleId="ColorfulShading-Accent11" w:customStyle="1">
    <w:name w:val="Colorful Shading - Accent 11"/>
    <w:hidden/>
    <w:uiPriority w:val="71"/>
    <w:rsid w:val="00270F56"/>
  </w:style>
  <w:style w:type="paragraph" w:styleId="Revision">
    <w:name w:val="Revision"/>
    <w:hidden/>
    <w:uiPriority w:val="62"/>
    <w:rsid w:val="00F2557D"/>
  </w:style>
  <w:style w:type="character" w:styleId="UnresolvedMention1" w:customStyle="1">
    <w:name w:val="Unresolved Mention1"/>
    <w:uiPriority w:val="99"/>
    <w:semiHidden/>
    <w:unhideWhenUsed/>
    <w:rsid w:val="008E179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D3BC1"/>
    <w:pPr>
      <w:spacing w:after="0" w:line="240" w:lineRule="auto"/>
      <w:ind w:left="720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AE0B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w3.org/TR/WCAG20/" TargetMode="External" Id="rId18" /><Relationship Type="http://schemas.openxmlformats.org/officeDocument/2006/relationships/hyperlink" Target="http://www.w3.org/TR/WCAG20/" TargetMode="External" Id="rId26" /><Relationship Type="http://schemas.openxmlformats.org/officeDocument/2006/relationships/hyperlink" Target="https://www.w3.org/TR/WCAG21/" TargetMode="External" Id="rId39" /><Relationship Type="http://schemas.openxmlformats.org/officeDocument/2006/relationships/hyperlink" Target="http://www.w3.org/TR/WCAG20/" TargetMode="External" Id="rId21" /><Relationship Type="http://schemas.openxmlformats.org/officeDocument/2006/relationships/hyperlink" Target="http://www.w3.org/TR/WCAG20/" TargetMode="External" Id="rId34" /><Relationship Type="http://schemas.openxmlformats.org/officeDocument/2006/relationships/hyperlink" Target="http://www.w3.org/TR/WCAG20/" TargetMode="External" Id="rId42" /><Relationship Type="http://schemas.openxmlformats.org/officeDocument/2006/relationships/hyperlink" Target="http://www.w3.org/TR/WCAG20/" TargetMode="External" Id="rId47" /><Relationship Type="http://schemas.openxmlformats.org/officeDocument/2006/relationships/hyperlink" Target="http://www.w3.org/TR/WCAG20/" TargetMode="External" Id="rId50" /><Relationship Type="http://schemas.openxmlformats.org/officeDocument/2006/relationships/header" Target="header2.xml" Id="rId55" /><Relationship Type="http://schemas.openxmlformats.org/officeDocument/2006/relationships/styles" Target="styles.xml" Id="rId7" /><Relationship Type="http://schemas.openxmlformats.org/officeDocument/2006/relationships/customXml" Target="../customXml/item2.xml" Id="rId2" /><Relationship Type="http://schemas.openxmlformats.org/officeDocument/2006/relationships/hyperlink" Target="https://www.w3.org/TR/WCAG20/" TargetMode="External" Id="rId16" /><Relationship Type="http://schemas.openxmlformats.org/officeDocument/2006/relationships/hyperlink" Target="http://www.w3.org/TR/WCAG20/" TargetMode="External" Id="rId29" /><Relationship Type="http://schemas.openxmlformats.org/officeDocument/2006/relationships/endnotes" Target="endnotes.xml" Id="rId11" /><Relationship Type="http://schemas.openxmlformats.org/officeDocument/2006/relationships/hyperlink" Target="http://www.w3.org/TR/WCAG20/" TargetMode="External" Id="rId24" /><Relationship Type="http://schemas.openxmlformats.org/officeDocument/2006/relationships/hyperlink" Target="http://www.w3.org/TR/WCAG20/" TargetMode="External" Id="rId32" /><Relationship Type="http://schemas.openxmlformats.org/officeDocument/2006/relationships/hyperlink" Target="https://www.w3.org/TR/WCAG21/" TargetMode="External" Id="rId37" /><Relationship Type="http://schemas.openxmlformats.org/officeDocument/2006/relationships/hyperlink" Target="http://www.w3.org/TR/WCAG20/" TargetMode="External" Id="rId40" /><Relationship Type="http://schemas.openxmlformats.org/officeDocument/2006/relationships/hyperlink" Target="http://www.w3.org/TR/WCAG20/" TargetMode="External" Id="rId45" /><Relationship Type="http://schemas.openxmlformats.org/officeDocument/2006/relationships/hyperlink" Target="https://www.aph.org/accessibility/" TargetMode="External" Id="rId53" /><Relationship Type="http://schemas.openxmlformats.org/officeDocument/2006/relationships/header" Target="header3.xml" Id="rId58" /><Relationship Type="http://schemas.openxmlformats.org/officeDocument/2006/relationships/customXml" Target="../customXml/item5.xml" Id="rId5" /><Relationship Type="http://schemas.openxmlformats.org/officeDocument/2006/relationships/theme" Target="theme/theme1.xml" Id="rId61" /><Relationship Type="http://schemas.openxmlformats.org/officeDocument/2006/relationships/hyperlink" Target="http://www.w3.org/TR/WCAG20/" TargetMode="External" Id="rId19" /><Relationship Type="http://schemas.openxmlformats.org/officeDocument/2006/relationships/hyperlink" Target="http://www.w3.org/TR/WCAG20/" TargetMode="External" Id="rId22" /><Relationship Type="http://schemas.openxmlformats.org/officeDocument/2006/relationships/hyperlink" Target="http://www.w3.org/TR/WCAG20/" TargetMode="External" Id="rId27" /><Relationship Type="http://schemas.openxmlformats.org/officeDocument/2006/relationships/hyperlink" Target="http://www.w3.org/TR/WCAG20/" TargetMode="External" Id="rId30" /><Relationship Type="http://schemas.openxmlformats.org/officeDocument/2006/relationships/hyperlink" Target="http://www.w3.org/TR/WCAG20/" TargetMode="External" Id="rId35" /><Relationship Type="http://schemas.openxmlformats.org/officeDocument/2006/relationships/hyperlink" Target="https://www.w3.org/TR/WCAG22/" TargetMode="External" Id="rId43" /><Relationship Type="http://schemas.openxmlformats.org/officeDocument/2006/relationships/hyperlink" Target="https://www.w3.org/WAI/WCAG20/errata/" TargetMode="External" Id="rId48" /><Relationship Type="http://schemas.openxmlformats.org/officeDocument/2006/relationships/footer" Target="footer1.xml" Id="rId56" /><Relationship Type="http://schemas.openxmlformats.org/officeDocument/2006/relationships/settings" Target="settings.xml" Id="rId8" /><Relationship Type="http://schemas.openxmlformats.org/officeDocument/2006/relationships/hyperlink" Target="https://www.aph.org/privacy-policy/" TargetMode="External" Id="rId51" /><Relationship Type="http://schemas.openxmlformats.org/officeDocument/2006/relationships/customXml" Target="../customXml/item3.xml" Id="rId3" /><Relationship Type="http://schemas.openxmlformats.org/officeDocument/2006/relationships/hyperlink" Target="http://www.aph.org" TargetMode="External" Id="rId12" /><Relationship Type="http://schemas.openxmlformats.org/officeDocument/2006/relationships/hyperlink" Target="http://www.w3.org/TR/WCAG20/" TargetMode="External" Id="rId17" /><Relationship Type="http://schemas.openxmlformats.org/officeDocument/2006/relationships/hyperlink" Target="http://www.w3.org/TR/WCAG20/" TargetMode="External" Id="rId25" /><Relationship Type="http://schemas.openxmlformats.org/officeDocument/2006/relationships/hyperlink" Target="http://www.w3.org/TR/WCAG20/" TargetMode="External" Id="rId33" /><Relationship Type="http://schemas.openxmlformats.org/officeDocument/2006/relationships/hyperlink" Target="https://www.w3.org/TR/WCAG21/" TargetMode="External" Id="rId38" /><Relationship Type="http://schemas.openxmlformats.org/officeDocument/2006/relationships/hyperlink" Target="https://www.w3.org/TR/WCAG22/" TargetMode="External" Id="rId46" /><Relationship Type="http://schemas.openxmlformats.org/officeDocument/2006/relationships/footer" Target="footer3.xml" Id="rId59" /><Relationship Type="http://schemas.openxmlformats.org/officeDocument/2006/relationships/hyperlink" Target="http://www.w3.org/TR/WCAG20/" TargetMode="External" Id="rId20" /><Relationship Type="http://schemas.openxmlformats.org/officeDocument/2006/relationships/hyperlink" Target="http://www.w3.org/TR/WCAG20/" TargetMode="External" Id="rId41" /><Relationship Type="http://schemas.openxmlformats.org/officeDocument/2006/relationships/header" Target="header1.xml" Id="rId54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hyperlink" Target="https://www.w3.org/TR/WCAG22/" TargetMode="External" Id="rId15" /><Relationship Type="http://schemas.openxmlformats.org/officeDocument/2006/relationships/hyperlink" Target="http://www.w3.org/TR/WCAG20/" TargetMode="External" Id="rId23" /><Relationship Type="http://schemas.openxmlformats.org/officeDocument/2006/relationships/hyperlink" Target="https://www.w3.org/TR/WCAG21/" TargetMode="External" Id="rId28" /><Relationship Type="http://schemas.openxmlformats.org/officeDocument/2006/relationships/hyperlink" Target="https://www.w3.org/TR/WCAG21/" TargetMode="External" Id="rId36" /><Relationship Type="http://schemas.openxmlformats.org/officeDocument/2006/relationships/hyperlink" Target="https://www.w3.org/WAI/WCAG21/errata/" TargetMode="External" Id="rId49" /><Relationship Type="http://schemas.openxmlformats.org/officeDocument/2006/relationships/footer" Target="footer2.xml" Id="rId57" /><Relationship Type="http://schemas.openxmlformats.org/officeDocument/2006/relationships/footnotes" Target="footnotes.xml" Id="rId10" /><Relationship Type="http://schemas.openxmlformats.org/officeDocument/2006/relationships/hyperlink" Target="http://www.w3.org/TR/WCAG20/" TargetMode="External" Id="rId31" /><Relationship Type="http://schemas.openxmlformats.org/officeDocument/2006/relationships/hyperlink" Target="http://www.w3.org/TR/WCAG20/" TargetMode="External" Id="rId44" /><Relationship Type="http://schemas.openxmlformats.org/officeDocument/2006/relationships/hyperlink" Target="https://www.aph.org/terms-of-use/" TargetMode="External" Id="rId52" /><Relationship Type="http://schemas.openxmlformats.org/officeDocument/2006/relationships/fontTable" Target="fontTable.xml" Id="rId6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yperlink" Target="https://nemeth.aphtech.org/" TargetMode="External" Id="Rf2f1325e0a134c58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gwP/5/4R6gMgL6FVxdJworNmig==">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i7gIKCnRleHQvcGxhaW4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4iwAUKCnRleHQvcGxhaW4SsQ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JEb2VzIE5vdCBTdXBwb3J0IiBhbmQgdGhlbiBmdWxseSBxdWFsaWZ5IHdoaWNoIHJvbGVzL3VzZXIgZmxvd3MgYXJlIGJsb2NrZWQgYXMgd2VsbCBhcyBkb2N1bWVudCB3aGF0IHJvbGVzL3VzZXIgZmxvd3MgYXJlIG5vdCBibG9ja2VkLiobIhUxMDI1MTQyMzEwNTUwNzg0MzI1NDIoADgAMIj9l+OyMjiI/ZfjsjJaDHBxM2szcDd1bXM4YXICIAB4AJoBBggAEAAYAKoBvgU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6642660D58B74991E4A478753F4EF5" ma:contentTypeVersion="3" ma:contentTypeDescription="Create a new document." ma:contentTypeScope="" ma:versionID="0819a00a48d73688e6b23d6df25ccc69">
  <xsd:schema xmlns:xsd="http://www.w3.org/2001/XMLSchema" xmlns:xs="http://www.w3.org/2001/XMLSchema" xmlns:p="http://schemas.microsoft.com/office/2006/metadata/properties" xmlns:ns2="de45839e-bddb-43b2-b268-63a247bf2cf6" targetNamespace="http://schemas.microsoft.com/office/2006/metadata/properties" ma:root="true" ma:fieldsID="6a899bc57a5c08911dec8a7e12131de9" ns2:_="">
    <xsd:import namespace="de45839e-bddb-43b2-b268-63a247bf2c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5839e-bddb-43b2-b268-63a247bf2c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67D67F5-1122-4B41-A678-2839EFDEA757}"/>
</file>

<file path=customXml/itemProps3.xml><?xml version="1.0" encoding="utf-8"?>
<ds:datastoreItem xmlns:ds="http://schemas.openxmlformats.org/officeDocument/2006/customXml" ds:itemID="{F1676A8E-54F6-4EBF-8A51-2C96F97590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65A87F-75FD-49DA-BDFD-C318A68F5866}">
  <ds:schemaRefs>
    <ds:schemaRef ds:uri="http://schemas.microsoft.com/office/2006/metadata/properties"/>
    <ds:schemaRef ds:uri="http://schemas.microsoft.com/office/infopath/2007/PartnerControls"/>
    <ds:schemaRef ds:uri="21ba2d47-516d-48e7-8279-f3bd728fc52c"/>
    <ds:schemaRef ds:uri="e64891f7-166a-40e5-a6bf-ea191d3c0f83"/>
  </ds:schemaRefs>
</ds:datastoreItem>
</file>

<file path=customXml/itemProps5.xml><?xml version="1.0" encoding="utf-8"?>
<ds:datastoreItem xmlns:ds="http://schemas.openxmlformats.org/officeDocument/2006/customXml" ds:itemID="{FBCFADD4-214E-B045-9B5C-4CB8ECF3961B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mvandooz</dc:creator>
  <cp:lastModifiedBy>Heather Kennedy-MacKenzie</cp:lastModifiedBy>
  <cp:revision>31</cp:revision>
  <dcterms:created xsi:type="dcterms:W3CDTF">2025-10-08T15:59:00Z</dcterms:created>
  <dcterms:modified xsi:type="dcterms:W3CDTF">2025-11-04T20:52:15Z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0x0101003A6642660D58B74991E4A478753F4EF5</vt:lpwstr>
  </property>
  <property fmtid="{D5CDD505-2E9C-101B-9397-08002B2CF9AE}" pid="4" name="Order">
    <vt:r8>165700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</Properties>
</file>